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66FC5" w14:textId="7FB707B5" w:rsidR="00E7298D" w:rsidRDefault="00E7298D" w:rsidP="00E7298D">
      <w:pPr>
        <w:pStyle w:val="Style-1"/>
        <w:jc w:val="center"/>
        <w:rPr>
          <w:rFonts w:eastAsia="Times New Roman"/>
          <w:b/>
          <w:color w:val="000000"/>
          <w:sz w:val="24"/>
        </w:rPr>
      </w:pPr>
      <w:r>
        <w:rPr>
          <w:rFonts w:eastAsia="Times New Roman"/>
          <w:b/>
          <w:color w:val="000000"/>
          <w:sz w:val="24"/>
        </w:rPr>
        <w:t>Rory Kramer</w:t>
      </w:r>
    </w:p>
    <w:p w14:paraId="151A89DF" w14:textId="77777777" w:rsidR="00E7298D" w:rsidRPr="00963C44" w:rsidRDefault="00E7298D" w:rsidP="00E7298D">
      <w:pPr>
        <w:pStyle w:val="Style-2"/>
        <w:ind w:left="720" w:hanging="720"/>
        <w:jc w:val="center"/>
        <w:rPr>
          <w:rFonts w:eastAsia="Times New Roman"/>
          <w:color w:val="000000"/>
          <w:sz w:val="24"/>
        </w:rPr>
      </w:pPr>
      <w:r w:rsidRPr="00963C44">
        <w:rPr>
          <w:rFonts w:eastAsia="Times New Roman"/>
          <w:color w:val="000000"/>
          <w:sz w:val="24"/>
        </w:rPr>
        <w:t xml:space="preserve">Department of Sociology and </w:t>
      </w:r>
      <w:r w:rsidR="000647F3">
        <w:rPr>
          <w:rFonts w:eastAsia="Times New Roman"/>
          <w:color w:val="000000"/>
          <w:sz w:val="24"/>
        </w:rPr>
        <w:t>Criminology</w:t>
      </w:r>
      <w:r w:rsidRPr="00963C44">
        <w:rPr>
          <w:rFonts w:eastAsia="Times New Roman"/>
          <w:color w:val="000000"/>
          <w:sz w:val="24"/>
        </w:rPr>
        <w:t xml:space="preserve">, 285 St. Augustine Center  </w:t>
      </w:r>
    </w:p>
    <w:p w14:paraId="3627F76B" w14:textId="77777777" w:rsidR="00E7298D" w:rsidRPr="00963C44" w:rsidRDefault="00E7298D" w:rsidP="00E7298D">
      <w:pPr>
        <w:pStyle w:val="Style-2"/>
        <w:ind w:left="720" w:hanging="720"/>
        <w:jc w:val="center"/>
        <w:rPr>
          <w:rFonts w:eastAsia="Times New Roman"/>
          <w:color w:val="000000"/>
          <w:sz w:val="24"/>
        </w:rPr>
      </w:pPr>
      <w:r w:rsidRPr="00963C44">
        <w:rPr>
          <w:rFonts w:eastAsia="Times New Roman"/>
          <w:color w:val="000000"/>
          <w:sz w:val="24"/>
        </w:rPr>
        <w:t xml:space="preserve">Villanova University, Villanova, Pennsylvania 19085 </w:t>
      </w:r>
    </w:p>
    <w:p w14:paraId="364BA1AF" w14:textId="77777777" w:rsidR="00E7298D" w:rsidRPr="00963C44" w:rsidRDefault="00E7298D" w:rsidP="00E7298D">
      <w:pPr>
        <w:pStyle w:val="Style-2"/>
        <w:ind w:left="720" w:hanging="720"/>
        <w:jc w:val="center"/>
        <w:rPr>
          <w:rStyle w:val="Hyperlink"/>
          <w:rFonts w:eastAsia="Times New Roman"/>
          <w:color w:val="000000"/>
          <w:sz w:val="24"/>
        </w:rPr>
      </w:pPr>
      <w:r w:rsidRPr="00963C44">
        <w:rPr>
          <w:rFonts w:eastAsia="Times New Roman"/>
          <w:color w:val="000000"/>
          <w:sz w:val="24"/>
        </w:rPr>
        <w:t>Rory.Kramer@villanova.edu</w:t>
      </w:r>
    </w:p>
    <w:p w14:paraId="0E8679F0" w14:textId="77777777" w:rsidR="00E7298D" w:rsidRPr="00CC53A5" w:rsidRDefault="00E7298D" w:rsidP="00E7298D">
      <w:pPr>
        <w:pStyle w:val="Style-2"/>
        <w:ind w:left="720" w:hanging="720"/>
        <w:jc w:val="center"/>
        <w:rPr>
          <w:rFonts w:eastAsia="Times New Roman"/>
          <w:color w:val="000000"/>
          <w:sz w:val="24"/>
        </w:rPr>
      </w:pPr>
      <w:r w:rsidRPr="00963C44">
        <w:rPr>
          <w:rStyle w:val="Hyperlink"/>
          <w:rFonts w:eastAsia="Times New Roman"/>
          <w:color w:val="000000"/>
          <w:sz w:val="24"/>
        </w:rPr>
        <w:t xml:space="preserve">Ph.: (610) 519-4741 </w:t>
      </w:r>
    </w:p>
    <w:p w14:paraId="5800AAFA" w14:textId="77777777" w:rsidR="00E7298D" w:rsidRDefault="00E7298D" w:rsidP="00E7298D">
      <w:pPr>
        <w:pStyle w:val="Style-4"/>
        <w:ind w:left="284" w:hanging="720"/>
        <w:rPr>
          <w:rFonts w:eastAsia="Times New Roman"/>
          <w:i/>
          <w:color w:val="000000"/>
          <w:sz w:val="24"/>
        </w:rPr>
      </w:pPr>
    </w:p>
    <w:p w14:paraId="2CAC1AE7" w14:textId="77777777" w:rsidR="00E7298D" w:rsidRPr="005D4C44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57436" wp14:editId="01D84304">
                <wp:simplePos x="0" y="0"/>
                <wp:positionH relativeFrom="column">
                  <wp:posOffset>-304800</wp:posOffset>
                </wp:positionH>
                <wp:positionV relativeFrom="paragraph">
                  <wp:posOffset>195580</wp:posOffset>
                </wp:positionV>
                <wp:extent cx="62103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167AE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pt,15.4pt" to="46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" strokecolor="#5b9bd5 [3204]" strokeweight="1pt">
                <v:stroke joinstyle="miter"/>
              </v:line>
            </w:pict>
          </mc:Fallback>
        </mc:AlternateContent>
      </w:r>
      <w:r w:rsidRPr="005D4C44">
        <w:rPr>
          <w:rFonts w:eastAsia="Times New Roman"/>
          <w:b/>
          <w:color w:val="000000"/>
          <w:sz w:val="28"/>
          <w:szCs w:val="28"/>
        </w:rPr>
        <w:t>Education</w:t>
      </w:r>
    </w:p>
    <w:p w14:paraId="6190E0D7" w14:textId="77777777" w:rsidR="00E7298D" w:rsidRDefault="00E7298D" w:rsidP="00E7298D">
      <w:pPr>
        <w:pStyle w:val="Style-4"/>
        <w:ind w:left="284" w:hanging="720"/>
      </w:pPr>
    </w:p>
    <w:p w14:paraId="0E0E788B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Ph.D. University of Pennsylvania, Sociology (2012) </w:t>
      </w:r>
    </w:p>
    <w:p w14:paraId="5C331734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ab/>
        <w:t>with Certificate in Africana Studies</w:t>
      </w:r>
    </w:p>
    <w:p w14:paraId="4A2C172B" w14:textId="52ECC0F3" w:rsidR="00E7298D" w:rsidRPr="009D4801" w:rsidRDefault="00E7298D" w:rsidP="009D4801">
      <w:pPr>
        <w:pStyle w:val="Style-4"/>
        <w:ind w:left="284" w:hanging="720"/>
        <w:rPr>
          <w:rFonts w:eastAsia="Times New Roman"/>
          <w:i/>
          <w:color w:val="000000"/>
          <w:sz w:val="24"/>
        </w:rPr>
      </w:pPr>
      <w:r>
        <w:rPr>
          <w:rFonts w:eastAsia="Times New Roman"/>
          <w:color w:val="000000"/>
          <w:sz w:val="24"/>
        </w:rPr>
        <w:tab/>
        <w:t xml:space="preserve">Dissertation: </w:t>
      </w:r>
      <w:r w:rsidRPr="003D7709">
        <w:rPr>
          <w:rFonts w:eastAsia="Times New Roman"/>
          <w:i/>
          <w:color w:val="000000"/>
          <w:sz w:val="24"/>
        </w:rPr>
        <w:t>What is on the Other Side of the Tracks? A Spatial Examination of Neighborhood Boundaries and Segregation</w:t>
      </w:r>
    </w:p>
    <w:p w14:paraId="440C29D0" w14:textId="15F4299A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M.A. University of Pennsylvania, Sociology (2007)</w:t>
      </w:r>
      <w:r>
        <w:rPr>
          <w:rFonts w:eastAsia="Times New Roman"/>
          <w:color w:val="000000"/>
          <w:sz w:val="24"/>
        </w:rPr>
        <w:tab/>
      </w:r>
    </w:p>
    <w:p w14:paraId="21ACD679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B.A. Williams College, American Studies (2003)</w:t>
      </w:r>
    </w:p>
    <w:p w14:paraId="7EACA57D" w14:textId="77777777" w:rsidR="00E7298D" w:rsidRDefault="00E7298D" w:rsidP="00E7298D">
      <w:pPr>
        <w:pStyle w:val="Style-4"/>
        <w:ind w:left="284" w:hanging="720"/>
        <w:rPr>
          <w:rFonts w:eastAsia="Times New Roman"/>
          <w:i/>
          <w:color w:val="000000"/>
          <w:sz w:val="24"/>
        </w:rPr>
      </w:pPr>
      <w:r>
        <w:rPr>
          <w:rFonts w:eastAsia="Times New Roman"/>
          <w:color w:val="000000"/>
          <w:sz w:val="24"/>
        </w:rPr>
        <w:tab/>
      </w:r>
      <w:r>
        <w:rPr>
          <w:rFonts w:eastAsia="Times New Roman"/>
          <w:color w:val="000000"/>
          <w:sz w:val="24"/>
        </w:rPr>
        <w:tab/>
      </w:r>
      <w:r>
        <w:rPr>
          <w:rFonts w:eastAsia="Times New Roman"/>
          <w:i/>
          <w:color w:val="000000"/>
          <w:sz w:val="24"/>
        </w:rPr>
        <w:t>Cum laude</w:t>
      </w:r>
    </w:p>
    <w:p w14:paraId="40559BD4" w14:textId="77777777" w:rsidR="00E7298D" w:rsidRDefault="00E7298D" w:rsidP="00E7298D">
      <w:pPr>
        <w:pStyle w:val="Style-4"/>
        <w:rPr>
          <w:rFonts w:eastAsia="Times New Roman"/>
          <w:i/>
          <w:color w:val="000000"/>
          <w:sz w:val="24"/>
        </w:rPr>
      </w:pPr>
    </w:p>
    <w:p w14:paraId="2F47F1C1" w14:textId="77777777" w:rsidR="00E7298D" w:rsidRPr="005D4C44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Professional</w:t>
      </w:r>
      <w:r w:rsidRPr="005D4C44">
        <w:rPr>
          <w:rFonts w:eastAsia="Times New Roman"/>
          <w:b/>
          <w:color w:val="000000"/>
          <w:sz w:val="28"/>
          <w:szCs w:val="28"/>
        </w:rPr>
        <w:t xml:space="preserve"> Experience</w:t>
      </w:r>
    </w:p>
    <w:p w14:paraId="76123581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8FAC9E" wp14:editId="02DE2423">
                <wp:simplePos x="0" y="0"/>
                <wp:positionH relativeFrom="column">
                  <wp:posOffset>-292100</wp:posOffset>
                </wp:positionH>
                <wp:positionV relativeFrom="paragraph">
                  <wp:posOffset>8255</wp:posOffset>
                </wp:positionV>
                <wp:extent cx="6210300" cy="0"/>
                <wp:effectExtent l="50800" t="25400" r="63500" b="1016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68DA7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3pt,.65pt" to="466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" strokecolor="#5b9bd5 [3204]" strokeweight="1pt">
                <v:stroke joinstyle="miter"/>
              </v:line>
            </w:pict>
          </mc:Fallback>
        </mc:AlternateContent>
      </w:r>
    </w:p>
    <w:p w14:paraId="1E6F2929" w14:textId="6D1E1C8A" w:rsidR="00071986" w:rsidRDefault="00071986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Associate Professor of Sociology and Criminology, Villanova University (201</w:t>
      </w:r>
      <w:r w:rsidR="00E65A4A">
        <w:rPr>
          <w:rFonts w:eastAsia="Times New Roman"/>
          <w:color w:val="000000"/>
          <w:sz w:val="24"/>
        </w:rPr>
        <w:t>8</w:t>
      </w:r>
      <w:r>
        <w:rPr>
          <w:rFonts w:eastAsia="Times New Roman"/>
          <w:color w:val="000000"/>
          <w:sz w:val="24"/>
        </w:rPr>
        <w:t>-present)</w:t>
      </w:r>
    </w:p>
    <w:p w14:paraId="6F69437E" w14:textId="61DBFFB5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Assistant Professor of Sociology and Criminology, Villanova University (2012-</w:t>
      </w:r>
      <w:r w:rsidR="00071986">
        <w:rPr>
          <w:rFonts w:eastAsia="Times New Roman"/>
          <w:color w:val="000000"/>
          <w:sz w:val="24"/>
        </w:rPr>
        <w:t>201</w:t>
      </w:r>
      <w:r w:rsidR="00E65A4A">
        <w:rPr>
          <w:rFonts w:eastAsia="Times New Roman"/>
          <w:color w:val="000000"/>
          <w:sz w:val="24"/>
        </w:rPr>
        <w:t>8</w:t>
      </w:r>
      <w:r>
        <w:rPr>
          <w:rFonts w:eastAsia="Times New Roman"/>
          <w:color w:val="000000"/>
          <w:sz w:val="24"/>
        </w:rPr>
        <w:t>)</w:t>
      </w:r>
    </w:p>
    <w:p w14:paraId="4712FA3B" w14:textId="0906BB8E" w:rsidR="00530580" w:rsidRDefault="00E7298D" w:rsidP="00530580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Visiting Scholar, University of Pennsylvania Center for Africana Studies (2014-present)</w:t>
      </w:r>
    </w:p>
    <w:p w14:paraId="00F06385" w14:textId="77777777" w:rsidR="00530580" w:rsidRDefault="00530580" w:rsidP="00E7298D">
      <w:pPr>
        <w:pStyle w:val="Style-4"/>
        <w:rPr>
          <w:rFonts w:eastAsia="Times New Roman"/>
          <w:b/>
          <w:color w:val="000000"/>
          <w:sz w:val="24"/>
        </w:rPr>
      </w:pPr>
    </w:p>
    <w:p w14:paraId="3E687417" w14:textId="3ECB4E43" w:rsidR="00530580" w:rsidRPr="005D4C44" w:rsidRDefault="00530580" w:rsidP="00530580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Book</w:t>
      </w:r>
    </w:p>
    <w:p w14:paraId="483A6A46" w14:textId="77777777" w:rsidR="00530580" w:rsidRPr="00285272" w:rsidRDefault="00530580" w:rsidP="00530580">
      <w:pPr>
        <w:pStyle w:val="Style-4"/>
        <w:ind w:left="284" w:hanging="720"/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40BEA0E" wp14:editId="581EE0C5">
                <wp:simplePos x="0" y="0"/>
                <wp:positionH relativeFrom="column">
                  <wp:posOffset>-317500</wp:posOffset>
                </wp:positionH>
                <wp:positionV relativeFrom="paragraph">
                  <wp:posOffset>46990</wp:posOffset>
                </wp:positionV>
                <wp:extent cx="6210300" cy="0"/>
                <wp:effectExtent l="50800" t="25400" r="63500" b="1016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911EB3" id="Straight Connector 7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5pt,3.7pt" to="464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" strokecolor="#5b9bd5 [3204]" strokeweight="1pt">
                <v:stroke joinstyle="miter"/>
              </v:line>
            </w:pict>
          </mc:Fallback>
        </mc:AlternateContent>
      </w:r>
    </w:p>
    <w:p w14:paraId="066B170A" w14:textId="2C821832" w:rsidR="00530580" w:rsidRPr="00454894" w:rsidRDefault="00530580" w:rsidP="00530580">
      <w:pPr>
        <w:pStyle w:val="Style-4"/>
        <w:ind w:left="284" w:hanging="720"/>
        <w:rPr>
          <w:rFonts w:eastAsia="Times New Roman"/>
          <w:i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Charles, Camille, Rory Kramer, Kimberly Torres, Douglas Massey. Diverse Students, Diverse Experiences: Minority Achievement at America’s Selective Colleges and Universities </w:t>
      </w:r>
      <w:r>
        <w:rPr>
          <w:rFonts w:eastAsia="Times New Roman"/>
          <w:i/>
          <w:iCs/>
          <w:color w:val="000000"/>
          <w:sz w:val="24"/>
        </w:rPr>
        <w:t>Forthcoming August 2022 with Princeton University Press</w:t>
      </w:r>
    </w:p>
    <w:p w14:paraId="7CC0B98B" w14:textId="77777777" w:rsidR="00530580" w:rsidRDefault="00530580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</w:p>
    <w:p w14:paraId="55658ADE" w14:textId="14FE599E" w:rsidR="00E7298D" w:rsidRPr="005D4C44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 w:rsidRPr="005D4C44">
        <w:rPr>
          <w:rFonts w:eastAsia="Times New Roman"/>
          <w:b/>
          <w:color w:val="000000"/>
          <w:sz w:val="28"/>
          <w:szCs w:val="28"/>
        </w:rPr>
        <w:t>Articles</w:t>
      </w:r>
    </w:p>
    <w:p w14:paraId="338D3CBE" w14:textId="77777777" w:rsidR="00E7298D" w:rsidRPr="00285272" w:rsidRDefault="00E7298D" w:rsidP="00E7298D">
      <w:pPr>
        <w:pStyle w:val="Style-4"/>
        <w:ind w:left="284" w:hanging="720"/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1D0B10" wp14:editId="2F98BCDD">
                <wp:simplePos x="0" y="0"/>
                <wp:positionH relativeFrom="column">
                  <wp:posOffset>-317500</wp:posOffset>
                </wp:positionH>
                <wp:positionV relativeFrom="paragraph">
                  <wp:posOffset>46990</wp:posOffset>
                </wp:positionV>
                <wp:extent cx="6210300" cy="0"/>
                <wp:effectExtent l="50800" t="25400" r="63500" b="1016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7E550D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5pt,3.7pt" to="464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" strokecolor="#5b9bd5 [3204]" strokeweight="1pt">
                <v:stroke joinstyle="miter"/>
              </v:line>
            </w:pict>
          </mc:Fallback>
        </mc:AlternateContent>
      </w:r>
    </w:p>
    <w:p w14:paraId="63E710C2" w14:textId="1E741143" w:rsidR="000C138E" w:rsidRDefault="000C138E" w:rsidP="000C138E">
      <w:pPr>
        <w:pStyle w:val="Style-4"/>
        <w:rPr>
          <w:rFonts w:eastAsia="Times New Roman"/>
          <w:color w:val="000000"/>
          <w:sz w:val="24"/>
        </w:rPr>
      </w:pPr>
    </w:p>
    <w:p w14:paraId="59D619C8" w14:textId="77777777" w:rsidR="008E11D8" w:rsidRDefault="008E11D8" w:rsidP="008E11D8">
      <w:pPr>
        <w:pStyle w:val="Style-4"/>
        <w:ind w:left="-446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2022    </w:t>
      </w:r>
      <w:r w:rsidR="000C138E">
        <w:rPr>
          <w:rFonts w:eastAsia="Times New Roman"/>
          <w:color w:val="000000"/>
          <w:sz w:val="24"/>
        </w:rPr>
        <w:t xml:space="preserve">Kramer, Rory and Brianna Remster. “The Slow Violence of Contemporary Policing” </w:t>
      </w:r>
    </w:p>
    <w:p w14:paraId="7D831713" w14:textId="65011D4E" w:rsidR="000C138E" w:rsidRPr="008E11D8" w:rsidRDefault="008E11D8" w:rsidP="008E11D8">
      <w:pPr>
        <w:pStyle w:val="Style-4"/>
        <w:ind w:left="-446" w:firstLine="446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    </w:t>
      </w:r>
      <w:r w:rsidR="000C138E" w:rsidRPr="009D4801">
        <w:rPr>
          <w:rFonts w:eastAsia="Times New Roman"/>
          <w:i/>
          <w:iCs/>
          <w:color w:val="000000"/>
          <w:sz w:val="24"/>
        </w:rPr>
        <w:t>Annual Review of Criminology</w:t>
      </w:r>
      <w:r>
        <w:rPr>
          <w:rFonts w:eastAsia="Times New Roman"/>
          <w:i/>
          <w:iCs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>5:43-66</w:t>
      </w:r>
    </w:p>
    <w:p w14:paraId="5783D41B" w14:textId="77777777" w:rsidR="008E11D8" w:rsidRDefault="008E11D8" w:rsidP="008E11D8">
      <w:pPr>
        <w:pStyle w:val="Style-4"/>
        <w:ind w:left="-446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2022    </w:t>
      </w:r>
      <w:r w:rsidR="0012677B">
        <w:rPr>
          <w:rFonts w:eastAsia="Times New Roman"/>
          <w:color w:val="000000"/>
          <w:sz w:val="24"/>
        </w:rPr>
        <w:t xml:space="preserve">Remster, Brianna, Rory Kramer, and Chris Smith. Race, Gender, and Police Violence in the </w:t>
      </w:r>
    </w:p>
    <w:p w14:paraId="590465CA" w14:textId="03C2BC1A" w:rsidR="0012677B" w:rsidRPr="0012677B" w:rsidRDefault="0012677B" w:rsidP="008E11D8">
      <w:pPr>
        <w:pStyle w:val="Style-4"/>
        <w:ind w:left="-446" w:firstLine="730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Shadow of Controlling Images </w:t>
      </w:r>
      <w:r>
        <w:rPr>
          <w:rFonts w:eastAsia="Times New Roman"/>
          <w:i/>
          <w:iCs/>
          <w:color w:val="000000"/>
          <w:sz w:val="24"/>
        </w:rPr>
        <w:t>Social Problems</w:t>
      </w:r>
      <w:r>
        <w:rPr>
          <w:rFonts w:eastAsia="Times New Roman"/>
          <w:color w:val="000000"/>
          <w:sz w:val="24"/>
        </w:rPr>
        <w:t xml:space="preserve"> </w:t>
      </w:r>
      <w:hyperlink r:id="rId4" w:history="1">
        <w:r w:rsidR="008E11D8">
          <w:rPr>
            <w:rStyle w:val="Hyperlink"/>
          </w:rPr>
          <w:t>https://doi.org/10.1093/socpro/spac018</w:t>
        </w:r>
      </w:hyperlink>
    </w:p>
    <w:p w14:paraId="1AF4E5CC" w14:textId="6AFF6C35" w:rsidR="003D6E4A" w:rsidRDefault="003D6E4A" w:rsidP="009D4801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2020</w:t>
      </w:r>
      <w:r>
        <w:rPr>
          <w:rFonts w:eastAsia="Times New Roman"/>
          <w:color w:val="000000"/>
          <w:sz w:val="24"/>
        </w:rPr>
        <w:tab/>
        <w:t xml:space="preserve">Buggs, Shantel, Sims, Jennifer, and Rory Kramer. “Rejecting White Distraction: A critique of the White Logic and White Methods in Academic Publishing” </w:t>
      </w:r>
      <w:r>
        <w:rPr>
          <w:rFonts w:eastAsia="Times New Roman"/>
          <w:i/>
          <w:iCs/>
          <w:color w:val="000000"/>
          <w:sz w:val="24"/>
        </w:rPr>
        <w:t xml:space="preserve">Ethnic and Racial Studies </w:t>
      </w:r>
      <w:r>
        <w:rPr>
          <w:rFonts w:eastAsia="Times New Roman"/>
          <w:color w:val="000000"/>
          <w:sz w:val="24"/>
        </w:rPr>
        <w:t>43(8):1384-92</w:t>
      </w:r>
    </w:p>
    <w:p w14:paraId="23FCFE63" w14:textId="682F0A62" w:rsidR="003D6E4A" w:rsidRDefault="003D6E4A" w:rsidP="009D4801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2019</w:t>
      </w:r>
      <w:r>
        <w:rPr>
          <w:rFonts w:eastAsia="Times New Roman"/>
          <w:color w:val="000000"/>
          <w:sz w:val="24"/>
        </w:rPr>
        <w:tab/>
        <w:t xml:space="preserve">Kramer, Rory and Peter Kramer. “Diversifying but Not Integrating: An Entropy Based Measure of Local Segregation Instead of Local Diversity” </w:t>
      </w:r>
      <w:r>
        <w:rPr>
          <w:rFonts w:eastAsia="Times New Roman"/>
          <w:i/>
          <w:iCs/>
          <w:color w:val="000000"/>
          <w:sz w:val="24"/>
        </w:rPr>
        <w:t>Journal of Economic and Human Geography</w:t>
      </w:r>
      <w:r>
        <w:rPr>
          <w:rFonts w:eastAsia="Times New Roman"/>
          <w:color w:val="000000"/>
          <w:sz w:val="24"/>
        </w:rPr>
        <w:t xml:space="preserve"> 110(3):251-70</w:t>
      </w:r>
    </w:p>
    <w:p w14:paraId="1A8A0AB5" w14:textId="143F61CF" w:rsidR="00071986" w:rsidRDefault="00071986" w:rsidP="009D4801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2018</w:t>
      </w:r>
      <w:r>
        <w:rPr>
          <w:rFonts w:eastAsia="Times New Roman"/>
          <w:color w:val="000000"/>
          <w:sz w:val="24"/>
        </w:rPr>
        <w:tab/>
        <w:t>Kramer, Rory. “Testing the Role of Barriers in Shaping Segregation Profiles: The Importance of Visualizing the Local Neighborhood</w:t>
      </w:r>
      <w:r w:rsidR="003D6E4A">
        <w:rPr>
          <w:rFonts w:eastAsia="Times New Roman"/>
          <w:color w:val="000000"/>
          <w:sz w:val="24"/>
        </w:rPr>
        <w:t xml:space="preserve">” </w:t>
      </w:r>
      <w:r w:rsidR="003D6E4A">
        <w:rPr>
          <w:rFonts w:eastAsia="Times New Roman"/>
          <w:i/>
          <w:iCs/>
          <w:color w:val="000000"/>
          <w:sz w:val="24"/>
        </w:rPr>
        <w:t>Environment and Planning B: Urban Analytics and City Sciences</w:t>
      </w:r>
      <w:r w:rsidR="003D6E4A">
        <w:rPr>
          <w:rFonts w:eastAsia="Times New Roman"/>
          <w:color w:val="000000"/>
          <w:sz w:val="24"/>
        </w:rPr>
        <w:t xml:space="preserve"> 45(6):1106-21</w:t>
      </w:r>
    </w:p>
    <w:p w14:paraId="5E97F2FA" w14:textId="5EE5D9DA" w:rsidR="0012677B" w:rsidRPr="0012677B" w:rsidRDefault="0012677B" w:rsidP="009D4801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2018</w:t>
      </w:r>
      <w:r>
        <w:rPr>
          <w:rFonts w:eastAsia="Times New Roman"/>
          <w:color w:val="000000"/>
          <w:sz w:val="24"/>
        </w:rPr>
        <w:tab/>
        <w:t xml:space="preserve">Kramer, Rory and Brianna Remster. “Stop, Frisk, and Assault? Racial Disparities in Police Use of Force During Investigatory Stops.” </w:t>
      </w:r>
      <w:r>
        <w:rPr>
          <w:rFonts w:eastAsia="Times New Roman"/>
          <w:i/>
          <w:iCs/>
          <w:color w:val="000000"/>
          <w:sz w:val="24"/>
        </w:rPr>
        <w:t>Law and Society Review</w:t>
      </w:r>
      <w:r>
        <w:rPr>
          <w:rFonts w:eastAsia="Times New Roman"/>
          <w:color w:val="000000"/>
          <w:sz w:val="24"/>
        </w:rPr>
        <w:t xml:space="preserve"> 52(4):960-93</w:t>
      </w:r>
    </w:p>
    <w:p w14:paraId="378C798E" w14:textId="5FB31978" w:rsidR="00071986" w:rsidRDefault="00071986" w:rsidP="009D4801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lastRenderedPageBreak/>
        <w:t>2018</w:t>
      </w:r>
      <w:r>
        <w:rPr>
          <w:rFonts w:eastAsia="Times New Roman"/>
          <w:color w:val="000000"/>
          <w:sz w:val="24"/>
        </w:rPr>
        <w:tab/>
        <w:t xml:space="preserve">Remster, Brianna and Rory Kramer “Race, Space and Surveillance: Understanding the Relationship between Criminal Justice Contact and Institutional Involvement” </w:t>
      </w:r>
      <w:r>
        <w:rPr>
          <w:rFonts w:eastAsia="Times New Roman"/>
          <w:i/>
          <w:iCs/>
          <w:color w:val="000000"/>
          <w:sz w:val="24"/>
        </w:rPr>
        <w:t>Socius</w:t>
      </w:r>
      <w:r>
        <w:rPr>
          <w:rFonts w:eastAsia="Times New Roman"/>
          <w:color w:val="000000"/>
          <w:sz w:val="24"/>
        </w:rPr>
        <w:t xml:space="preserve"> 4:1-16</w:t>
      </w:r>
    </w:p>
    <w:p w14:paraId="09810928" w14:textId="76EC81BE" w:rsidR="00071986" w:rsidRDefault="00071986" w:rsidP="009D4801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2018</w:t>
      </w:r>
      <w:r>
        <w:rPr>
          <w:rFonts w:eastAsia="Times New Roman"/>
          <w:color w:val="000000"/>
          <w:sz w:val="24"/>
        </w:rPr>
        <w:tab/>
        <w:t xml:space="preserve">Remster, Brianna and Rory Kramer “Shifting Power: The Impact of Incarceration on Political Representation” </w:t>
      </w:r>
      <w:r>
        <w:rPr>
          <w:rFonts w:eastAsia="Times New Roman"/>
          <w:i/>
          <w:iCs/>
          <w:color w:val="000000"/>
          <w:sz w:val="24"/>
        </w:rPr>
        <w:t xml:space="preserve">Du Bois Review </w:t>
      </w:r>
      <w:r>
        <w:rPr>
          <w:rFonts w:eastAsia="Times New Roman"/>
          <w:color w:val="000000"/>
          <w:sz w:val="24"/>
        </w:rPr>
        <w:t>15(2):417-39</w:t>
      </w:r>
    </w:p>
    <w:p w14:paraId="6A3A5E9E" w14:textId="59DF895C" w:rsidR="000C138E" w:rsidRPr="000C138E" w:rsidRDefault="000C138E" w:rsidP="009D4801">
      <w:pPr>
        <w:pStyle w:val="Style-4"/>
        <w:ind w:left="284" w:hanging="734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ab/>
        <w:t xml:space="preserve">*Covered by </w:t>
      </w:r>
      <w:r w:rsidR="005B0D8D">
        <w:rPr>
          <w:rFonts w:eastAsia="Times New Roman"/>
          <w:i/>
          <w:iCs/>
          <w:color w:val="000000"/>
          <w:sz w:val="24"/>
        </w:rPr>
        <w:t xml:space="preserve">Associated Press, </w:t>
      </w:r>
      <w:r>
        <w:rPr>
          <w:rFonts w:eastAsia="Times New Roman"/>
          <w:i/>
          <w:iCs/>
          <w:color w:val="000000"/>
          <w:sz w:val="24"/>
        </w:rPr>
        <w:t>Philadelphia Inquirer, Time Magazine, The Appeal, The New Republic</w:t>
      </w:r>
      <w:r w:rsidR="005B0D8D">
        <w:rPr>
          <w:rFonts w:eastAsia="Times New Roman"/>
          <w:i/>
          <w:iCs/>
          <w:color w:val="000000"/>
          <w:sz w:val="24"/>
        </w:rPr>
        <w:t xml:space="preserve">, The Economist, VICE news, The Guardian, NPR, KYW In Depth </w:t>
      </w:r>
    </w:p>
    <w:p w14:paraId="1CDAC97D" w14:textId="3E35D81C" w:rsidR="00E7298D" w:rsidRPr="009D4801" w:rsidRDefault="00071986" w:rsidP="009D4801">
      <w:pPr>
        <w:pStyle w:val="Style-4"/>
        <w:ind w:left="284" w:hanging="734"/>
        <w:rPr>
          <w:rFonts w:eastAsia="Times New Roman"/>
          <w:i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2017 </w:t>
      </w:r>
      <w:r>
        <w:rPr>
          <w:rFonts w:eastAsia="Times New Roman"/>
          <w:color w:val="000000"/>
          <w:sz w:val="24"/>
        </w:rPr>
        <w:tab/>
      </w:r>
      <w:r w:rsidR="00E7298D">
        <w:rPr>
          <w:rFonts w:eastAsia="Times New Roman"/>
          <w:color w:val="000000"/>
          <w:sz w:val="24"/>
        </w:rPr>
        <w:t xml:space="preserve">Kramer, Rory “Designing for and against Symbolic Boundaries” </w:t>
      </w:r>
      <w:r w:rsidR="00AC0F9B">
        <w:rPr>
          <w:rFonts w:eastAsia="Times New Roman"/>
          <w:i/>
          <w:iCs/>
          <w:color w:val="000000"/>
          <w:sz w:val="24"/>
        </w:rPr>
        <w:t xml:space="preserve">City and Community </w:t>
      </w:r>
      <w:r>
        <w:rPr>
          <w:rFonts w:eastAsia="Times New Roman"/>
          <w:color w:val="000000"/>
          <w:sz w:val="24"/>
        </w:rPr>
        <w:t>16(4):369-73</w:t>
      </w:r>
    </w:p>
    <w:p w14:paraId="40796368" w14:textId="7E845F56" w:rsidR="00E7298D" w:rsidRPr="003D6E4A" w:rsidRDefault="00071986" w:rsidP="003D6E4A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2017 </w:t>
      </w:r>
      <w:r>
        <w:rPr>
          <w:rFonts w:eastAsia="Times New Roman"/>
          <w:color w:val="000000"/>
          <w:sz w:val="24"/>
        </w:rPr>
        <w:tab/>
      </w:r>
      <w:r w:rsidR="00E7298D">
        <w:rPr>
          <w:rFonts w:eastAsia="Times New Roman"/>
          <w:color w:val="000000"/>
          <w:sz w:val="24"/>
        </w:rPr>
        <w:t>Rory Kramer, Brianna Remster, and Camille Charles “</w:t>
      </w:r>
      <w:r>
        <w:rPr>
          <w:rFonts w:eastAsia="Times New Roman"/>
          <w:color w:val="000000"/>
          <w:sz w:val="24"/>
        </w:rPr>
        <w:t xml:space="preserve">Black Lives and Police Tactics Matter” </w:t>
      </w:r>
      <w:r>
        <w:rPr>
          <w:rFonts w:eastAsia="Times New Roman"/>
          <w:i/>
          <w:iCs/>
          <w:color w:val="000000"/>
          <w:sz w:val="24"/>
        </w:rPr>
        <w:t>Contexts</w:t>
      </w:r>
      <w:r>
        <w:rPr>
          <w:rFonts w:eastAsia="Times New Roman"/>
          <w:color w:val="000000"/>
          <w:sz w:val="24"/>
        </w:rPr>
        <w:t xml:space="preserve"> 16(3):20-25</w:t>
      </w:r>
    </w:p>
    <w:p w14:paraId="5499E925" w14:textId="0B12478E" w:rsidR="00E7298D" w:rsidRDefault="00E7298D" w:rsidP="009D4801">
      <w:pPr>
        <w:pStyle w:val="Style-4"/>
        <w:ind w:left="284" w:hanging="734"/>
        <w:rPr>
          <w:iCs/>
          <w:color w:val="000000"/>
          <w:sz w:val="24"/>
          <w:szCs w:val="24"/>
          <w:lang w:eastAsia="en-US"/>
        </w:rPr>
      </w:pPr>
      <w:r>
        <w:rPr>
          <w:rFonts w:eastAsia="Times New Roman"/>
          <w:color w:val="000000"/>
          <w:sz w:val="24"/>
        </w:rPr>
        <w:t xml:space="preserve">2017    Kramer, Rory </w:t>
      </w:r>
      <w:r w:rsidRPr="00CB08FE">
        <w:rPr>
          <w:rFonts w:eastAsia="Times New Roman"/>
          <w:color w:val="000000"/>
          <w:sz w:val="24"/>
          <w:szCs w:val="24"/>
        </w:rPr>
        <w:t>“</w:t>
      </w:r>
      <w:r w:rsidRPr="00DA4B2C">
        <w:rPr>
          <w:iCs/>
          <w:color w:val="000000"/>
          <w:sz w:val="24"/>
          <w:szCs w:val="24"/>
          <w:lang w:eastAsia="en-US"/>
        </w:rPr>
        <w:t>Defensible Spaces in Philadelphia: Exploring Neighborhood Boundaries through Spatial Analysis</w:t>
      </w:r>
      <w:r w:rsidRPr="00CB08FE">
        <w:rPr>
          <w:i/>
          <w:iCs/>
          <w:color w:val="000000"/>
          <w:sz w:val="24"/>
          <w:szCs w:val="24"/>
          <w:lang w:eastAsia="en-US"/>
        </w:rPr>
        <w:t>” Russell Sage Foundation Journal of Social Sciences</w:t>
      </w:r>
      <w:r>
        <w:rPr>
          <w:i/>
          <w:iCs/>
          <w:color w:val="000000"/>
          <w:sz w:val="24"/>
          <w:szCs w:val="24"/>
          <w:lang w:eastAsia="en-US"/>
        </w:rPr>
        <w:t xml:space="preserve"> </w:t>
      </w:r>
      <w:r>
        <w:rPr>
          <w:iCs/>
          <w:color w:val="000000"/>
          <w:sz w:val="24"/>
          <w:szCs w:val="24"/>
          <w:lang w:eastAsia="en-US"/>
        </w:rPr>
        <w:t>3(2):81-101</w:t>
      </w:r>
    </w:p>
    <w:p w14:paraId="574FB7C0" w14:textId="38DE5617" w:rsidR="005B0D8D" w:rsidRPr="005B0D8D" w:rsidRDefault="005B0D8D" w:rsidP="009D4801">
      <w:pPr>
        <w:pStyle w:val="Style-4"/>
        <w:ind w:left="284" w:hanging="734"/>
        <w:rPr>
          <w:rFonts w:eastAsia="Times New Roman"/>
          <w:i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  <w:lang w:eastAsia="en-US"/>
        </w:rPr>
        <w:tab/>
        <w:t xml:space="preserve">*media coverage on </w:t>
      </w:r>
      <w:r>
        <w:rPr>
          <w:i/>
          <w:color w:val="000000"/>
          <w:sz w:val="24"/>
          <w:szCs w:val="24"/>
          <w:lang w:eastAsia="en-US"/>
        </w:rPr>
        <w:t>Science Vs.</w:t>
      </w:r>
    </w:p>
    <w:p w14:paraId="12FA02CD" w14:textId="0BF84119" w:rsidR="00E7298D" w:rsidRDefault="00E7298D" w:rsidP="009D4801">
      <w:pPr>
        <w:pStyle w:val="Style-4"/>
        <w:ind w:left="284" w:hanging="734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2016    Kramer, Rory, Lance Hannon and Robert DeFina. “Racial Rigidity in the United States” </w:t>
      </w:r>
      <w:r>
        <w:rPr>
          <w:rFonts w:eastAsia="Times New Roman"/>
          <w:i/>
          <w:color w:val="000000"/>
          <w:sz w:val="24"/>
        </w:rPr>
        <w:t>American Journal of Sociology</w:t>
      </w:r>
      <w:r>
        <w:rPr>
          <w:rFonts w:eastAsia="Times New Roman"/>
          <w:color w:val="000000"/>
          <w:sz w:val="24"/>
        </w:rPr>
        <w:t xml:space="preserve"> 122(1):233-46</w:t>
      </w:r>
    </w:p>
    <w:p w14:paraId="66B52962" w14:textId="4DE61CE5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2015</w:t>
      </w:r>
      <w:r>
        <w:rPr>
          <w:rFonts w:eastAsia="Times New Roman"/>
          <w:color w:val="000000"/>
          <w:sz w:val="24"/>
        </w:rPr>
        <w:tab/>
        <w:t xml:space="preserve">Charles, Camille, Rory Kramer, Kim Torres, and Rachelle Brunn-Bevel. “Intragroup Heterogeneity and Blackness: Effects of Racial Classification, Immigrant Origins, Social Class, and Social Context on the Racial Identity of Elite College Students” </w:t>
      </w:r>
      <w:r>
        <w:rPr>
          <w:rFonts w:eastAsia="Times New Roman"/>
          <w:i/>
          <w:color w:val="000000"/>
          <w:sz w:val="24"/>
        </w:rPr>
        <w:t xml:space="preserve">Race and Social Problems </w:t>
      </w:r>
      <w:r w:rsidRPr="00F7441F">
        <w:rPr>
          <w:rFonts w:eastAsia="Times New Roman"/>
          <w:color w:val="000000"/>
          <w:sz w:val="24"/>
        </w:rPr>
        <w:t>doi: http://link.springer.com/article/10.1007/s12552-015-9157-2</w:t>
      </w:r>
    </w:p>
    <w:p w14:paraId="0788F91C" w14:textId="0FEF5B9B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2015</w:t>
      </w:r>
      <w:r>
        <w:rPr>
          <w:rFonts w:eastAsia="Times New Roman"/>
          <w:color w:val="000000"/>
          <w:sz w:val="24"/>
        </w:rPr>
        <w:tab/>
        <w:t xml:space="preserve">Kramer, Rory, Ruth Burke, and Camille Charles. “When Change Doesn’t Matter: Multiracial Identity Consistency and Emotional Well-Being in Adolescence” </w:t>
      </w:r>
      <w:r>
        <w:rPr>
          <w:rFonts w:eastAsia="Times New Roman"/>
          <w:i/>
          <w:color w:val="000000"/>
          <w:sz w:val="24"/>
        </w:rPr>
        <w:t xml:space="preserve">Sociology of Race and Ethnicity </w:t>
      </w:r>
      <w:r>
        <w:rPr>
          <w:rFonts w:eastAsia="Times New Roman"/>
          <w:color w:val="000000"/>
          <w:sz w:val="24"/>
        </w:rPr>
        <w:t>1(2):270-86</w:t>
      </w:r>
    </w:p>
    <w:p w14:paraId="2CC9698F" w14:textId="2B64904D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2013</w:t>
      </w:r>
      <w:r>
        <w:rPr>
          <w:rFonts w:eastAsia="Times New Roman"/>
          <w:color w:val="000000"/>
          <w:sz w:val="24"/>
        </w:rPr>
        <w:tab/>
        <w:t xml:space="preserve">Lee, Elizabeth and Rory Kramer. “Out with the Old, In with the New? Habitus and Students’ College Satisfaction and Achievement” </w:t>
      </w:r>
      <w:r>
        <w:rPr>
          <w:rFonts w:eastAsia="Times New Roman"/>
          <w:i/>
          <w:color w:val="000000"/>
          <w:sz w:val="24"/>
        </w:rPr>
        <w:t>Sociology of Education</w:t>
      </w:r>
      <w:r>
        <w:rPr>
          <w:rFonts w:eastAsia="Times New Roman"/>
          <w:color w:val="000000"/>
          <w:sz w:val="24"/>
        </w:rPr>
        <w:t>. 86(1):18-35</w:t>
      </w:r>
    </w:p>
    <w:p w14:paraId="45E36A3E" w14:textId="69C0057C" w:rsidR="00E7298D" w:rsidRPr="000E3BEF" w:rsidRDefault="00071986" w:rsidP="009D4801">
      <w:pPr>
        <w:pStyle w:val="Style-4"/>
        <w:ind w:left="716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Reprinted in </w:t>
      </w:r>
      <w:r>
        <w:rPr>
          <w:rFonts w:eastAsia="Times New Roman"/>
          <w:i/>
          <w:iCs/>
          <w:color w:val="000000"/>
          <w:sz w:val="24"/>
        </w:rPr>
        <w:t>Clearing the Path for First-Generation College Students</w:t>
      </w:r>
      <w:r>
        <w:rPr>
          <w:rFonts w:eastAsia="Times New Roman"/>
          <w:color w:val="000000"/>
          <w:sz w:val="24"/>
        </w:rPr>
        <w:t>, eds Ashley Rondini and Bedelia Nicola Richards, Lexington Books.</w:t>
      </w:r>
    </w:p>
    <w:p w14:paraId="14120932" w14:textId="069F4B47" w:rsidR="00E7298D" w:rsidRPr="000E3BEF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2011</w:t>
      </w:r>
      <w:r>
        <w:rPr>
          <w:rFonts w:eastAsia="Times New Roman"/>
          <w:i/>
          <w:color w:val="000000"/>
          <w:sz w:val="24"/>
        </w:rPr>
        <w:tab/>
      </w:r>
      <w:r>
        <w:rPr>
          <w:rFonts w:eastAsia="Times New Roman"/>
          <w:color w:val="000000"/>
          <w:sz w:val="24"/>
        </w:rPr>
        <w:t xml:space="preserve">Kramer, Rory and Elizabeth Vaquera. “Are all the Cool Kids Doing it? </w:t>
      </w:r>
      <w:r>
        <w:rPr>
          <w:rFonts w:eastAsia="Times New Roman"/>
          <w:color w:val="000000"/>
          <w:sz w:val="24"/>
        </w:rPr>
        <w:tab/>
        <w:t xml:space="preserve">Social Isolation, Social Saturation and Risk Behaviors” </w:t>
      </w:r>
      <w:r>
        <w:rPr>
          <w:rFonts w:eastAsia="Times New Roman"/>
          <w:i/>
          <w:color w:val="000000"/>
          <w:sz w:val="24"/>
        </w:rPr>
        <w:t>Sociological Perspectives</w:t>
      </w:r>
      <w:r>
        <w:rPr>
          <w:rFonts w:eastAsia="Times New Roman"/>
          <w:color w:val="000000"/>
          <w:sz w:val="24"/>
        </w:rPr>
        <w:t xml:space="preserve"> 54(1): 37-58</w:t>
      </w:r>
    </w:p>
    <w:p w14:paraId="12F784A8" w14:textId="77777777" w:rsidR="00E7298D" w:rsidRPr="00BD10EB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2008</w:t>
      </w:r>
      <w:r>
        <w:rPr>
          <w:rFonts w:eastAsia="Times New Roman"/>
          <w:color w:val="000000"/>
          <w:sz w:val="24"/>
        </w:rPr>
        <w:tab/>
        <w:t xml:space="preserve">Kramer, Rory. “Diversifiers at Elite Schools” </w:t>
      </w:r>
      <w:r>
        <w:rPr>
          <w:rFonts w:eastAsia="Times New Roman"/>
          <w:i/>
          <w:color w:val="000000"/>
          <w:sz w:val="24"/>
        </w:rPr>
        <w:t xml:space="preserve">Du Bois Review </w:t>
      </w:r>
      <w:r>
        <w:rPr>
          <w:rFonts w:eastAsia="Times New Roman"/>
          <w:color w:val="000000"/>
          <w:sz w:val="24"/>
        </w:rPr>
        <w:t>5(2): 287-307</w:t>
      </w:r>
    </w:p>
    <w:p w14:paraId="3CA8CB11" w14:textId="77777777" w:rsidR="00E7298D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</w:p>
    <w:p w14:paraId="32832132" w14:textId="77777777" w:rsidR="00E7298D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Research Grants</w:t>
      </w:r>
    </w:p>
    <w:p w14:paraId="51C01A7C" w14:textId="5872B6F2" w:rsidR="00E7298D" w:rsidRPr="00071986" w:rsidRDefault="00E7298D" w:rsidP="00071986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A0903E" wp14:editId="5ECA7808">
                <wp:simplePos x="0" y="0"/>
                <wp:positionH relativeFrom="column">
                  <wp:posOffset>-279400</wp:posOffset>
                </wp:positionH>
                <wp:positionV relativeFrom="paragraph">
                  <wp:posOffset>40005</wp:posOffset>
                </wp:positionV>
                <wp:extent cx="6210300" cy="0"/>
                <wp:effectExtent l="50800" t="25400" r="63500" b="1016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904523" id="Straight Connector 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pt,3.15pt" to="467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" strokecolor="#5b9bd5 [3204]" strokeweight="1pt">
                <v:stroke joinstyle="miter"/>
              </v:line>
            </w:pict>
          </mc:Fallback>
        </mc:AlternateContent>
      </w:r>
    </w:p>
    <w:p w14:paraId="2AF318B7" w14:textId="47E39F7E" w:rsidR="00A13EF1" w:rsidRPr="00A672D1" w:rsidRDefault="00A13EF1" w:rsidP="009D4801">
      <w:pPr>
        <w:pStyle w:val="Style-4"/>
        <w:ind w:left="284" w:hanging="720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Environmental Protection Agency, “A Framework for Identifying Community Driven Solutions to Environmental Health Stressors under Climate Change” Under Review, 1,350,000, Co-PI with Bridget Wadzuk, Virginian Smith, Ruth McDermott Levy, Wenqing Xu, Franco Montalto, and Patrick Gurian </w:t>
      </w:r>
      <w:r w:rsidR="00A672D1">
        <w:rPr>
          <w:rFonts w:eastAsia="Times New Roman"/>
          <w:i/>
          <w:iCs/>
          <w:color w:val="000000"/>
          <w:sz w:val="24"/>
        </w:rPr>
        <w:t>Under Review</w:t>
      </w:r>
    </w:p>
    <w:p w14:paraId="0CD9A944" w14:textId="6E541694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Andrew Mellon Foundation, “Diverse Students, Diverse Experiences: Minority Achievement at America’s Selective Colleges and Universities” (2015-2016), $399,000, Co-PI with Camille Charles</w:t>
      </w:r>
    </w:p>
    <w:p w14:paraId="3640AE65" w14:textId="2E342C7D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Summer Research Fellowship, Villanova University (2014), $10,000</w:t>
      </w:r>
    </w:p>
    <w:p w14:paraId="45AD8BB1" w14:textId="229B71DB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Pollack Grant for Graduate Research, Department of Sociology, University of Pennsylvania (2011), $3000</w:t>
      </w:r>
    </w:p>
    <w:p w14:paraId="2DD4E403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Pollack Grant for Graduate Research, Department of Sociology, University of Pennsylvania (2006), $2500</w:t>
      </w:r>
    </w:p>
    <w:p w14:paraId="5B3C1158" w14:textId="77777777" w:rsidR="00E7298D" w:rsidRDefault="00E7298D" w:rsidP="00E7298D">
      <w:pPr>
        <w:pStyle w:val="Style-4"/>
        <w:rPr>
          <w:rFonts w:eastAsia="Times New Roman"/>
          <w:b/>
          <w:color w:val="000000"/>
          <w:sz w:val="28"/>
          <w:szCs w:val="28"/>
        </w:rPr>
      </w:pPr>
    </w:p>
    <w:p w14:paraId="2A723709" w14:textId="77777777" w:rsidR="00E7298D" w:rsidRPr="005D4C44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 w:rsidRPr="005D4C44">
        <w:rPr>
          <w:rFonts w:eastAsia="Times New Roman"/>
          <w:b/>
          <w:color w:val="000000"/>
          <w:sz w:val="28"/>
          <w:szCs w:val="28"/>
        </w:rPr>
        <w:t>Work In Progress</w:t>
      </w:r>
    </w:p>
    <w:p w14:paraId="7AB6147B" w14:textId="77777777" w:rsidR="00E7298D" w:rsidRPr="00285272" w:rsidRDefault="00E7298D" w:rsidP="00E7298D">
      <w:pPr>
        <w:pStyle w:val="Style-4"/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6BBF1F" wp14:editId="788FD788">
                <wp:simplePos x="0" y="0"/>
                <wp:positionH relativeFrom="column">
                  <wp:posOffset>-266700</wp:posOffset>
                </wp:positionH>
                <wp:positionV relativeFrom="paragraph">
                  <wp:posOffset>21590</wp:posOffset>
                </wp:positionV>
                <wp:extent cx="6210300" cy="0"/>
                <wp:effectExtent l="50800" t="25400" r="63500" b="1016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785D83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1.7pt" to="468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" strokecolor="#5b9bd5 [3204]" strokeweight="1pt">
                <v:stroke joinstyle="miter"/>
              </v:line>
            </w:pict>
          </mc:Fallback>
        </mc:AlternateContent>
      </w:r>
    </w:p>
    <w:p w14:paraId="5816AA0E" w14:textId="7886BBF7" w:rsidR="008E11D8" w:rsidRPr="008E11D8" w:rsidRDefault="008E11D8" w:rsidP="008E11D8">
      <w:pPr>
        <w:pStyle w:val="Style-4"/>
        <w:ind w:left="284" w:hanging="720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Remster, Brianna and Rory Kramer. The Exclusionary Nature of Policing. </w:t>
      </w:r>
      <w:r>
        <w:rPr>
          <w:rFonts w:eastAsia="Times New Roman"/>
          <w:i/>
          <w:iCs/>
          <w:color w:val="000000"/>
          <w:sz w:val="24"/>
        </w:rPr>
        <w:t>In Progress for NOMOS Volume on Policing</w:t>
      </w:r>
    </w:p>
    <w:p w14:paraId="4F57705C" w14:textId="540577EC" w:rsidR="009D4801" w:rsidRPr="009D4801" w:rsidRDefault="009D4801" w:rsidP="009D4801">
      <w:pPr>
        <w:pStyle w:val="Style-4"/>
        <w:ind w:left="284" w:hanging="720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Fernholz, Ricardo and Rory Kramer. Racing to Zipf’s Law: Race and Metro Population Size 1910-2010. </w:t>
      </w:r>
      <w:r>
        <w:rPr>
          <w:rFonts w:eastAsia="Times New Roman"/>
          <w:i/>
          <w:iCs/>
          <w:color w:val="000000"/>
          <w:sz w:val="24"/>
        </w:rPr>
        <w:t xml:space="preserve">Under Review, available at </w:t>
      </w:r>
      <w:r w:rsidRPr="009D4801">
        <w:rPr>
          <w:rFonts w:eastAsia="Times New Roman"/>
          <w:i/>
          <w:iCs/>
          <w:color w:val="000000"/>
          <w:sz w:val="24"/>
        </w:rPr>
        <w:t>https://osf.io/preprints/socarxiv/p5tuh/</w:t>
      </w:r>
    </w:p>
    <w:p w14:paraId="1FE69CE2" w14:textId="0DCC315B" w:rsidR="009D4801" w:rsidRDefault="009D4801" w:rsidP="009D4801">
      <w:pPr>
        <w:pStyle w:val="Style-4"/>
        <w:ind w:left="284" w:hanging="720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Bracey, Glenn, Rory Kramer, and Michael Emerson. Is Black Lives Matter a Gospel Issue: The Racialized Relationship between Religion and Justice. </w:t>
      </w:r>
      <w:r>
        <w:rPr>
          <w:rFonts w:eastAsia="Times New Roman"/>
          <w:i/>
          <w:iCs/>
          <w:color w:val="000000"/>
          <w:sz w:val="24"/>
        </w:rPr>
        <w:t>Under Review</w:t>
      </w:r>
    </w:p>
    <w:p w14:paraId="6D8E342A" w14:textId="1B38630D" w:rsidR="00970C1F" w:rsidRPr="009D4801" w:rsidRDefault="00970C1F" w:rsidP="00DF6CCC">
      <w:pPr>
        <w:pStyle w:val="Style-4"/>
        <w:ind w:left="284" w:hanging="720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Kramer, Rory and Victor Ray </w:t>
      </w:r>
      <w:r w:rsidRPr="00970C1F">
        <w:rPr>
          <w:rFonts w:eastAsia="Times New Roman"/>
          <w:color w:val="000000"/>
          <w:sz w:val="24"/>
        </w:rPr>
        <w:t>The Racism of Omission</w:t>
      </w:r>
      <w:r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i/>
          <w:iCs/>
          <w:color w:val="000000"/>
          <w:sz w:val="24"/>
        </w:rPr>
        <w:t>In Progress</w:t>
      </w:r>
    </w:p>
    <w:p w14:paraId="00E66F0D" w14:textId="60982A61" w:rsidR="00E7298D" w:rsidRPr="00A672D1" w:rsidRDefault="009D4801" w:rsidP="00A672D1">
      <w:pPr>
        <w:pStyle w:val="Style-4"/>
        <w:ind w:left="284" w:hanging="720"/>
        <w:rPr>
          <w:rFonts w:eastAsia="Times New Roman"/>
          <w:i/>
          <w:iCs/>
          <w:color w:val="000000"/>
          <w:sz w:val="24"/>
        </w:rPr>
      </w:pPr>
      <w:r>
        <w:rPr>
          <w:rFonts w:eastAsia="Times New Roman"/>
          <w:color w:val="000000"/>
          <w:sz w:val="24"/>
        </w:rPr>
        <w:t>Kramer, Rory, Camille Charles, and Thai-Huy Nguyen</w:t>
      </w:r>
      <w:r w:rsidR="005B0D8D">
        <w:rPr>
          <w:rFonts w:eastAsia="Times New Roman"/>
          <w:color w:val="000000"/>
          <w:sz w:val="24"/>
        </w:rPr>
        <w:t>.</w:t>
      </w:r>
      <w:r>
        <w:rPr>
          <w:rFonts w:eastAsia="Times New Roman"/>
          <w:color w:val="000000"/>
          <w:sz w:val="24"/>
        </w:rPr>
        <w:t xml:space="preserve"> Cumulative Impact of Stressful Life Events on Graduation at Elite Institutions. </w:t>
      </w:r>
      <w:r>
        <w:rPr>
          <w:rFonts w:eastAsia="Times New Roman"/>
          <w:i/>
          <w:iCs/>
          <w:color w:val="000000"/>
          <w:sz w:val="24"/>
        </w:rPr>
        <w:t>In Progress</w:t>
      </w:r>
    </w:p>
    <w:p w14:paraId="233EF2E8" w14:textId="77777777" w:rsidR="00E7298D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4"/>
        </w:rPr>
      </w:pPr>
    </w:p>
    <w:p w14:paraId="40F97610" w14:textId="4D4849BD" w:rsidR="00E7298D" w:rsidRPr="005D4C44" w:rsidRDefault="00071986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Review</w:t>
      </w:r>
      <w:r w:rsidR="00E7298D">
        <w:rPr>
          <w:rFonts w:eastAsia="Times New Roman"/>
          <w:b/>
          <w:color w:val="000000"/>
          <w:sz w:val="28"/>
          <w:szCs w:val="28"/>
        </w:rPr>
        <w:t xml:space="preserve"> Publications</w:t>
      </w:r>
    </w:p>
    <w:p w14:paraId="3D33299A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4C835A" wp14:editId="2F57F2C8">
                <wp:simplePos x="0" y="0"/>
                <wp:positionH relativeFrom="column">
                  <wp:posOffset>-266700</wp:posOffset>
                </wp:positionH>
                <wp:positionV relativeFrom="paragraph">
                  <wp:posOffset>29210</wp:posOffset>
                </wp:positionV>
                <wp:extent cx="6210300" cy="0"/>
                <wp:effectExtent l="50800" t="25400" r="63500" b="1016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3817D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2.3pt" to="468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" strokecolor="#5b9bd5 [3204]" strokeweight="1pt">
                <v:stroke joinstyle="miter"/>
              </v:line>
            </w:pict>
          </mc:Fallback>
        </mc:AlternateContent>
      </w:r>
    </w:p>
    <w:p w14:paraId="3754897E" w14:textId="095BB0AC" w:rsidR="00E7298D" w:rsidRPr="009D4801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Kramer, Rory and Camille Charles. 2014.</w:t>
      </w:r>
      <w:r>
        <w:rPr>
          <w:rFonts w:eastAsia="Times New Roman"/>
          <w:i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“Durable Change: Race, Inequality, and the City” </w:t>
      </w:r>
      <w:r>
        <w:rPr>
          <w:rFonts w:eastAsia="Times New Roman"/>
          <w:i/>
          <w:color w:val="000000"/>
          <w:sz w:val="24"/>
        </w:rPr>
        <w:t xml:space="preserve">Du Bois Review </w:t>
      </w:r>
      <w:r>
        <w:rPr>
          <w:rFonts w:eastAsia="Times New Roman"/>
          <w:color w:val="000000"/>
          <w:sz w:val="24"/>
        </w:rPr>
        <w:t>11(1):177-84</w:t>
      </w:r>
    </w:p>
    <w:p w14:paraId="412B7539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Rory Kramer. 2010. Review of “Divergent Social Worlds: Neighborhood Crime and the Racial-Spatial Divide” by Ruth Peterson and Lauren Krivo. </w:t>
      </w:r>
      <w:r>
        <w:rPr>
          <w:rFonts w:eastAsia="Times New Roman"/>
          <w:i/>
          <w:color w:val="000000"/>
          <w:sz w:val="24"/>
        </w:rPr>
        <w:t>Teachers College Record</w:t>
      </w:r>
      <w:r>
        <w:rPr>
          <w:rFonts w:eastAsia="Times New Roman"/>
          <w:color w:val="000000"/>
          <w:sz w:val="24"/>
        </w:rPr>
        <w:t xml:space="preserve"> </w:t>
      </w:r>
    </w:p>
    <w:p w14:paraId="3B3CEC5D" w14:textId="77777777" w:rsidR="00E7298D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4"/>
        </w:rPr>
      </w:pPr>
    </w:p>
    <w:p w14:paraId="2B4491C4" w14:textId="6554B530" w:rsidR="000647F3" w:rsidRPr="005D4C44" w:rsidRDefault="00071986" w:rsidP="000647F3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Selected</w:t>
      </w:r>
      <w:r w:rsidR="000647F3" w:rsidRPr="005D4C44">
        <w:rPr>
          <w:rFonts w:eastAsia="Times New Roman"/>
          <w:b/>
          <w:color w:val="000000"/>
          <w:sz w:val="28"/>
          <w:szCs w:val="28"/>
        </w:rPr>
        <w:t xml:space="preserve"> </w:t>
      </w:r>
      <w:r w:rsidR="009D4801">
        <w:rPr>
          <w:rFonts w:eastAsia="Times New Roman"/>
          <w:b/>
          <w:color w:val="000000"/>
          <w:sz w:val="28"/>
          <w:szCs w:val="28"/>
        </w:rPr>
        <w:t xml:space="preserve">Academic </w:t>
      </w:r>
      <w:r w:rsidR="000647F3" w:rsidRPr="005D4C44">
        <w:rPr>
          <w:rFonts w:eastAsia="Times New Roman"/>
          <w:b/>
          <w:color w:val="000000"/>
          <w:sz w:val="28"/>
          <w:szCs w:val="28"/>
        </w:rPr>
        <w:t>Presentations</w:t>
      </w:r>
    </w:p>
    <w:p w14:paraId="0098C7DA" w14:textId="77777777" w:rsidR="000647F3" w:rsidRDefault="000647F3" w:rsidP="000647F3">
      <w:pPr>
        <w:pStyle w:val="Style-4"/>
        <w:ind w:left="284" w:hanging="720"/>
        <w:rPr>
          <w:rFonts w:eastAsia="Times New Roman"/>
          <w:b/>
          <w:color w:val="000000"/>
          <w:sz w:val="24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09A963" wp14:editId="79B426C9">
                <wp:simplePos x="0" y="0"/>
                <wp:positionH relativeFrom="column">
                  <wp:posOffset>-292100</wp:posOffset>
                </wp:positionH>
                <wp:positionV relativeFrom="paragraph">
                  <wp:posOffset>55245</wp:posOffset>
                </wp:positionV>
                <wp:extent cx="6210300" cy="0"/>
                <wp:effectExtent l="50800" t="25400" r="635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9A0605" id="Straight Connector 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3pt,4.35pt" to="466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" strokecolor="#5b9bd5 [3204]" strokeweight="1pt">
                <v:stroke joinstyle="miter"/>
              </v:line>
            </w:pict>
          </mc:Fallback>
        </mc:AlternateContent>
      </w:r>
    </w:p>
    <w:p w14:paraId="550A2828" w14:textId="4844B423" w:rsidR="008E11D8" w:rsidRDefault="008E11D8" w:rsidP="008E11D8">
      <w:pPr>
        <w:pStyle w:val="Style-4"/>
        <w:ind w:left="284" w:hanging="720"/>
        <w:rPr>
          <w:iCs/>
          <w:color w:val="000000"/>
          <w:sz w:val="24"/>
          <w:szCs w:val="24"/>
          <w:lang w:eastAsia="en-US"/>
        </w:rPr>
      </w:pPr>
      <w:r>
        <w:rPr>
          <w:iCs/>
          <w:color w:val="000000"/>
          <w:sz w:val="24"/>
          <w:szCs w:val="24"/>
          <w:lang w:eastAsia="en-US"/>
        </w:rPr>
        <w:t>“The Exclusionary Nature of Policing” Presented at NOMOS Conference at Harvard University, September 30, 2022</w:t>
      </w:r>
    </w:p>
    <w:p w14:paraId="2669D5FA" w14:textId="5948B30F" w:rsidR="008E11D8" w:rsidRDefault="008E11D8" w:rsidP="008E11D8">
      <w:pPr>
        <w:pStyle w:val="Style-4"/>
        <w:ind w:left="284" w:hanging="720"/>
        <w:rPr>
          <w:iCs/>
          <w:color w:val="000000"/>
          <w:sz w:val="24"/>
          <w:szCs w:val="24"/>
          <w:lang w:eastAsia="en-US"/>
        </w:rPr>
      </w:pPr>
      <w:r>
        <w:rPr>
          <w:iCs/>
          <w:color w:val="000000"/>
          <w:sz w:val="24"/>
          <w:szCs w:val="24"/>
          <w:lang w:eastAsia="en-US"/>
        </w:rPr>
        <w:t xml:space="preserve">“Racism of Omission” Presented at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 xml:space="preserve">, </w:t>
      </w:r>
      <w:r>
        <w:rPr>
          <w:rFonts w:eastAsia="Times New Roman"/>
          <w:color w:val="000000"/>
          <w:sz w:val="24"/>
        </w:rPr>
        <w:t>Los Angeles, August 2022</w:t>
      </w:r>
    </w:p>
    <w:p w14:paraId="106EF0A3" w14:textId="3113A25E" w:rsidR="005B0D8D" w:rsidRDefault="008E11D8" w:rsidP="008E11D8">
      <w:pPr>
        <w:pStyle w:val="Style-4"/>
        <w:ind w:left="284" w:hanging="720"/>
        <w:rPr>
          <w:iCs/>
          <w:color w:val="000000"/>
          <w:sz w:val="24"/>
          <w:szCs w:val="24"/>
          <w:lang w:eastAsia="en-US"/>
        </w:rPr>
      </w:pPr>
      <w:r>
        <w:rPr>
          <w:iCs/>
          <w:color w:val="000000"/>
          <w:sz w:val="24"/>
          <w:szCs w:val="24"/>
          <w:lang w:eastAsia="en-US"/>
        </w:rPr>
        <w:t xml:space="preserve">“Racism of Omission” Presented at </w:t>
      </w:r>
      <w:r>
        <w:rPr>
          <w:rFonts w:eastAsia="Times New Roman"/>
          <w:iCs/>
          <w:color w:val="000000"/>
          <w:sz w:val="24"/>
        </w:rPr>
        <w:t>University of Pennsylvania Sociology Colloquium, March, 2022</w:t>
      </w:r>
    </w:p>
    <w:p w14:paraId="58B84B6C" w14:textId="14D6D325" w:rsidR="00071986" w:rsidRPr="00AE454C" w:rsidRDefault="00AE454C" w:rsidP="00071986">
      <w:pPr>
        <w:pStyle w:val="Style-4"/>
        <w:ind w:left="284" w:hanging="720"/>
        <w:rPr>
          <w:iCs/>
          <w:color w:val="000000"/>
          <w:sz w:val="24"/>
          <w:szCs w:val="24"/>
          <w:lang w:eastAsia="en-US"/>
        </w:rPr>
      </w:pPr>
      <w:r>
        <w:rPr>
          <w:iCs/>
          <w:color w:val="000000"/>
          <w:sz w:val="24"/>
          <w:szCs w:val="24"/>
          <w:lang w:eastAsia="en-US"/>
        </w:rPr>
        <w:t xml:space="preserve">“Cumulative Impact of Stressful Life Events on Graduation at Elite Institutions” Presented at </w:t>
      </w:r>
      <w:r>
        <w:rPr>
          <w:i/>
          <w:color w:val="000000"/>
          <w:sz w:val="24"/>
          <w:szCs w:val="24"/>
          <w:lang w:eastAsia="en-US"/>
        </w:rPr>
        <w:t>Sociology of Education Association Annual Conference</w:t>
      </w:r>
      <w:r>
        <w:rPr>
          <w:iCs/>
          <w:color w:val="000000"/>
          <w:sz w:val="24"/>
          <w:szCs w:val="24"/>
          <w:lang w:eastAsia="en-US"/>
        </w:rPr>
        <w:t>, Asilomar, CA February 2020</w:t>
      </w:r>
    </w:p>
    <w:p w14:paraId="70D014E6" w14:textId="4D7936A7" w:rsidR="00071986" w:rsidRDefault="000C138E" w:rsidP="00071986">
      <w:pPr>
        <w:pStyle w:val="Style-4"/>
        <w:ind w:left="284" w:hanging="720"/>
        <w:rPr>
          <w:iCs/>
          <w:color w:val="000000"/>
          <w:sz w:val="24"/>
          <w:szCs w:val="24"/>
          <w:lang w:eastAsia="en-US"/>
        </w:rPr>
      </w:pPr>
      <w:r>
        <w:rPr>
          <w:iCs/>
          <w:color w:val="000000"/>
          <w:sz w:val="24"/>
          <w:szCs w:val="24"/>
          <w:lang w:eastAsia="en-US"/>
        </w:rPr>
        <w:t xml:space="preserve">“The Role of Barriers in Shaping Segregation Profiles: The Importance of Visualizing Local Effects” Presented at </w:t>
      </w:r>
      <w:r w:rsidR="00AE454C">
        <w:rPr>
          <w:rFonts w:eastAsia="Times New Roman"/>
          <w:i/>
          <w:color w:val="000000"/>
          <w:sz w:val="24"/>
        </w:rPr>
        <w:t>Annual Meetings of the American Sociological Association</w:t>
      </w:r>
      <w:r w:rsidR="00AE454C">
        <w:rPr>
          <w:rFonts w:eastAsia="Times New Roman"/>
          <w:color w:val="000000"/>
          <w:sz w:val="24"/>
        </w:rPr>
        <w:t>, Montreal, CN August 2017</w:t>
      </w:r>
    </w:p>
    <w:p w14:paraId="1DEC4982" w14:textId="1D9566AA" w:rsidR="00071986" w:rsidRDefault="00071986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iCs/>
          <w:color w:val="000000"/>
          <w:sz w:val="24"/>
          <w:szCs w:val="24"/>
          <w:lang w:eastAsia="en-US"/>
        </w:rPr>
        <w:t>“</w:t>
      </w:r>
      <w:r>
        <w:rPr>
          <w:rFonts w:eastAsia="Times New Roman"/>
          <w:color w:val="000000"/>
          <w:sz w:val="24"/>
        </w:rPr>
        <w:t xml:space="preserve">Diverse but not Integrated: An Entropy Based Measure of Local Segregation.” Presented </w:t>
      </w:r>
      <w:r>
        <w:rPr>
          <w:iCs/>
          <w:color w:val="000000"/>
          <w:sz w:val="24"/>
          <w:szCs w:val="24"/>
          <w:lang w:eastAsia="en-US"/>
        </w:rPr>
        <w:t xml:space="preserve">at </w:t>
      </w:r>
      <w:r>
        <w:rPr>
          <w:i/>
          <w:iCs/>
          <w:color w:val="000000"/>
          <w:sz w:val="24"/>
          <w:szCs w:val="24"/>
          <w:lang w:eastAsia="en-US"/>
        </w:rPr>
        <w:t xml:space="preserve">Royal Statistical Society Conference </w:t>
      </w:r>
      <w:r>
        <w:rPr>
          <w:iCs/>
          <w:color w:val="000000"/>
          <w:sz w:val="24"/>
          <w:szCs w:val="24"/>
          <w:lang w:eastAsia="en-US"/>
        </w:rPr>
        <w:t xml:space="preserve"> Manchester, UK September 2016.</w:t>
      </w:r>
    </w:p>
    <w:p w14:paraId="70139892" w14:textId="079059BC" w:rsidR="000647F3" w:rsidRDefault="000647F3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“He’s Just a Kid: Race, Age, and Police Violence in New York City” Presented at Rutgers Sociology Colloquium, November 11, 2015.</w:t>
      </w:r>
    </w:p>
    <w:p w14:paraId="031CA902" w14:textId="47CF29D5" w:rsidR="000647F3" w:rsidRPr="009D4801" w:rsidRDefault="000647F3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“He’s Just a Kid: Race, Age, and Police Violence in New York City” Presented at University of Pennsylvania Sociology Colloquium, September 30, 2015.</w:t>
      </w:r>
    </w:p>
    <w:p w14:paraId="54B5F8E4" w14:textId="7184B47B" w:rsidR="00E7298D" w:rsidRDefault="000647F3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 w:rsidRPr="00CB08FE">
        <w:rPr>
          <w:rFonts w:eastAsia="Times New Roman"/>
          <w:color w:val="000000"/>
          <w:sz w:val="24"/>
          <w:szCs w:val="24"/>
        </w:rPr>
        <w:t>“</w:t>
      </w:r>
      <w:r w:rsidRPr="00F7441F">
        <w:rPr>
          <w:iCs/>
          <w:color w:val="000000"/>
          <w:sz w:val="24"/>
          <w:szCs w:val="24"/>
          <w:lang w:eastAsia="en-US"/>
        </w:rPr>
        <w:t>Defensible Spaces in Philadelphia: Exploring Neighborhood Boundaries through Spatial Analysis</w:t>
      </w:r>
      <w:r>
        <w:rPr>
          <w:iCs/>
          <w:color w:val="000000"/>
          <w:sz w:val="24"/>
          <w:szCs w:val="24"/>
          <w:lang w:eastAsia="en-US"/>
        </w:rPr>
        <w:t>”</w:t>
      </w:r>
      <w:r>
        <w:rPr>
          <w:i/>
          <w:iCs/>
          <w:color w:val="000000"/>
          <w:sz w:val="24"/>
          <w:szCs w:val="24"/>
          <w:lang w:eastAsia="en-US"/>
        </w:rPr>
        <w:t xml:space="preserve"> </w:t>
      </w:r>
      <w:r>
        <w:rPr>
          <w:iCs/>
          <w:color w:val="000000"/>
          <w:sz w:val="24"/>
          <w:szCs w:val="24"/>
          <w:lang w:eastAsia="en-US"/>
        </w:rPr>
        <w:t>Presented at Russell Sage Foundation, New York, NY February 2015</w:t>
      </w:r>
    </w:p>
    <w:p w14:paraId="589C9FDC" w14:textId="0E44C93D" w:rsidR="00E7298D" w:rsidRDefault="00E7298D" w:rsidP="009D4801">
      <w:pPr>
        <w:pStyle w:val="Style-4"/>
        <w:ind w:left="284" w:hanging="720"/>
        <w:rPr>
          <w:iCs/>
          <w:color w:val="000000"/>
          <w:sz w:val="24"/>
          <w:szCs w:val="24"/>
          <w:lang w:eastAsia="en-US"/>
        </w:rPr>
      </w:pPr>
      <w:r>
        <w:rPr>
          <w:rFonts w:eastAsia="Times New Roman"/>
          <w:color w:val="000000"/>
          <w:sz w:val="24"/>
        </w:rPr>
        <w:t>“</w:t>
      </w:r>
      <w:r w:rsidRPr="00F7441F">
        <w:rPr>
          <w:iCs/>
          <w:color w:val="000000"/>
          <w:sz w:val="24"/>
          <w:szCs w:val="24"/>
          <w:lang w:eastAsia="en-US"/>
        </w:rPr>
        <w:t>Defensible Spaces in Philadelphia: Exploring Neighborhood Boundaries through Spatial Analysis</w:t>
      </w:r>
      <w:r>
        <w:rPr>
          <w:iCs/>
          <w:color w:val="000000"/>
          <w:sz w:val="24"/>
          <w:szCs w:val="24"/>
          <w:lang w:eastAsia="en-US"/>
        </w:rPr>
        <w:t>” Presented at Migrants in the City, Sheffield University, October 2015.</w:t>
      </w:r>
    </w:p>
    <w:p w14:paraId="21415FB3" w14:textId="7FE8D43E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iCs/>
          <w:color w:val="000000"/>
          <w:sz w:val="24"/>
          <w:szCs w:val="24"/>
          <w:lang w:eastAsia="en-US"/>
        </w:rPr>
        <w:t>“</w:t>
      </w:r>
      <w:r>
        <w:rPr>
          <w:rFonts w:eastAsia="Times New Roman"/>
          <w:color w:val="000000"/>
          <w:sz w:val="24"/>
        </w:rPr>
        <w:t xml:space="preserve">Diverse but not Integrated: An Entropy Based Measure of Local Segregation.” Presented </w:t>
      </w:r>
      <w:r>
        <w:rPr>
          <w:iCs/>
          <w:color w:val="000000"/>
          <w:sz w:val="24"/>
          <w:szCs w:val="24"/>
          <w:lang w:eastAsia="en-US"/>
        </w:rPr>
        <w:t>at Migrants in the City, Sheffield University, October 2015.</w:t>
      </w:r>
    </w:p>
    <w:p w14:paraId="176BE4D0" w14:textId="22233960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“Diverse but not Integrated: An Entropy Based Measure of Local Segregation.” Presented at the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>, New York, NY. August 2013</w:t>
      </w:r>
    </w:p>
    <w:p w14:paraId="26727DAA" w14:textId="3C5CCC40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“Boundaries, Barriers, and Measuring Segregation.” Presented at the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>, Denver, CO. August 2012</w:t>
      </w:r>
    </w:p>
    <w:p w14:paraId="20C01491" w14:textId="45CA7D77" w:rsidR="00E7298D" w:rsidRPr="000E3BEF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lastRenderedPageBreak/>
        <w:t xml:space="preserve"> “How Integrated is “Integration?” Examining Intra-Neighborhood Segregation in Philadelphia.” Presented at the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>, Las Vegas, NV. August 2011.</w:t>
      </w:r>
    </w:p>
    <w:p w14:paraId="08A3E3FE" w14:textId="043C11DB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“Mapping Inequality: A Preliminary Exploration of a Boundary-Based Measure of Segregation” Presented to </w:t>
      </w:r>
      <w:r>
        <w:rPr>
          <w:rFonts w:eastAsia="Times New Roman"/>
          <w:i/>
          <w:color w:val="000000"/>
          <w:sz w:val="24"/>
        </w:rPr>
        <w:t>Race, Ethnicity and Immigration Workshop</w:t>
      </w:r>
      <w:r>
        <w:rPr>
          <w:rFonts w:eastAsia="Times New Roman"/>
          <w:color w:val="000000"/>
          <w:sz w:val="24"/>
        </w:rPr>
        <w:t>, University of Pennsylvania, Philadelphia, PA. November 2010</w:t>
      </w:r>
    </w:p>
    <w:p w14:paraId="2B351963" w14:textId="0F85A6F3" w:rsidR="00E7298D" w:rsidRPr="000E3BEF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“Out with the Old, In with the New? Habitus and Students’ College Satisfaction and Achievement” Presented at the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>, Atlanta, GA. August 2010</w:t>
      </w:r>
    </w:p>
    <w:p w14:paraId="55713A7E" w14:textId="15626816" w:rsidR="00E7298D" w:rsidRPr="000E3BEF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“Fluid or Fixed: Which is better? Multiracial Identity Consistency and Emotional Well-Being in Adolescence” Presented at the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>, Atlanta, GA. August 2010</w:t>
      </w:r>
    </w:p>
    <w:p w14:paraId="2095C128" w14:textId="7B3FC31E" w:rsidR="00E7298D" w:rsidRPr="000E3BEF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“Young, Gifted and…..</w:t>
      </w:r>
      <w:r>
        <w:rPr>
          <w:rFonts w:eastAsia="Times New Roman"/>
          <w:i/>
          <w:color w:val="000000"/>
          <w:sz w:val="24"/>
        </w:rPr>
        <w:t>Postracial</w:t>
      </w:r>
      <w:r>
        <w:rPr>
          <w:rFonts w:eastAsia="Times New Roman"/>
          <w:color w:val="000000"/>
          <w:sz w:val="24"/>
        </w:rPr>
        <w:t xml:space="preserve">? Black Racial Identity in the Age of Obama” Presented at the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>, San Francisco, CA. August 2009</w:t>
      </w:r>
    </w:p>
    <w:p w14:paraId="2C1FD84D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 “Who Is Really Doing It? Risk Behaviors in Adolescence.” Presented at the </w:t>
      </w:r>
      <w:r>
        <w:rPr>
          <w:rFonts w:eastAsia="Times New Roman"/>
          <w:i/>
          <w:color w:val="000000"/>
          <w:sz w:val="24"/>
        </w:rPr>
        <w:t>Annual Meetings of the American Sociological Association</w:t>
      </w:r>
      <w:r>
        <w:rPr>
          <w:rFonts w:eastAsia="Times New Roman"/>
          <w:color w:val="000000"/>
          <w:sz w:val="24"/>
        </w:rPr>
        <w:t>, Boston, MA. August 2008</w:t>
      </w:r>
    </w:p>
    <w:p w14:paraId="5CB9C15C" w14:textId="77777777" w:rsidR="00E7298D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4"/>
        </w:rPr>
      </w:pPr>
    </w:p>
    <w:p w14:paraId="5D3BD9E3" w14:textId="77777777" w:rsidR="00E7298D" w:rsidRPr="005D4C44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 w:rsidRPr="005D4C44">
        <w:rPr>
          <w:rFonts w:eastAsia="Times New Roman"/>
          <w:b/>
          <w:color w:val="000000"/>
          <w:sz w:val="28"/>
          <w:szCs w:val="28"/>
        </w:rPr>
        <w:t xml:space="preserve">Professional Activities and Service </w:t>
      </w:r>
    </w:p>
    <w:p w14:paraId="5C22AFC8" w14:textId="77777777" w:rsidR="00E7298D" w:rsidRPr="00285272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4D8407" wp14:editId="54CEE938">
                <wp:simplePos x="0" y="0"/>
                <wp:positionH relativeFrom="column">
                  <wp:posOffset>-279400</wp:posOffset>
                </wp:positionH>
                <wp:positionV relativeFrom="paragraph">
                  <wp:posOffset>27940</wp:posOffset>
                </wp:positionV>
                <wp:extent cx="6210300" cy="0"/>
                <wp:effectExtent l="50800" t="25400" r="635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E024B7" id="Straight Connector 9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pt,2.2pt" to="467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" strokecolor="#5b9bd5 [3204]" strokeweight="1pt">
                <v:stroke joinstyle="miter"/>
              </v:line>
            </w:pict>
          </mc:Fallback>
        </mc:AlternateContent>
      </w:r>
    </w:p>
    <w:p w14:paraId="3FC9E6CE" w14:textId="23A4B582" w:rsidR="00071986" w:rsidRDefault="000C138E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Member, Editorial Board </w:t>
      </w:r>
      <w:r>
        <w:rPr>
          <w:rFonts w:eastAsia="Times New Roman"/>
          <w:i/>
          <w:iCs/>
          <w:color w:val="000000"/>
          <w:sz w:val="24"/>
        </w:rPr>
        <w:t>Sociology of Race and Ethnicity</w:t>
      </w:r>
      <w:r>
        <w:rPr>
          <w:rFonts w:eastAsia="Times New Roman"/>
          <w:color w:val="000000"/>
          <w:sz w:val="24"/>
        </w:rPr>
        <w:t>, 2021-present</w:t>
      </w:r>
    </w:p>
    <w:p w14:paraId="75522BC8" w14:textId="0702951A" w:rsidR="000C138E" w:rsidRPr="000C138E" w:rsidRDefault="000C138E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Member, Editorial Board, </w:t>
      </w:r>
      <w:r>
        <w:rPr>
          <w:rFonts w:eastAsia="Times New Roman"/>
          <w:i/>
          <w:iCs/>
          <w:color w:val="000000"/>
          <w:sz w:val="24"/>
        </w:rPr>
        <w:t>Sociological Currents</w:t>
      </w:r>
      <w:r>
        <w:rPr>
          <w:rFonts w:eastAsia="Times New Roman"/>
          <w:color w:val="000000"/>
          <w:sz w:val="24"/>
        </w:rPr>
        <w:t>, 2020-present</w:t>
      </w:r>
    </w:p>
    <w:p w14:paraId="335EE708" w14:textId="77777777" w:rsidR="00071986" w:rsidRDefault="00071986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</w:p>
    <w:p w14:paraId="48321B9C" w14:textId="4DB4864F" w:rsidR="000C138E" w:rsidRDefault="000C138E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Member, Sociology of Race and Ethnicity Oliver Cromwell Cox Book Award Committee (2020)</w:t>
      </w:r>
    </w:p>
    <w:p w14:paraId="642BBD03" w14:textId="14F24F88" w:rsidR="000C138E" w:rsidRDefault="000C138E" w:rsidP="000C138E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Executive Committee of Faculty Congress, (2019-present)</w:t>
      </w:r>
    </w:p>
    <w:p w14:paraId="04EA7B3B" w14:textId="328645AD" w:rsidR="000C138E" w:rsidRDefault="000C138E" w:rsidP="000C138E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Member, Academic Policy Committee, Faculty Congress, Villanova University (2019-present)</w:t>
      </w:r>
    </w:p>
    <w:p w14:paraId="39BE6F16" w14:textId="0FB23B2A" w:rsidR="00E7298D" w:rsidRDefault="00E7298D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Chair, Local Planning Committee, 2018 ASA Annual Conference</w:t>
      </w:r>
    </w:p>
    <w:p w14:paraId="59B87A41" w14:textId="4134551E" w:rsidR="00E7298D" w:rsidRDefault="00E7298D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Member, Faculty Rights and Responsibilities Committee, Faculty Congress, Villanova University (2016-</w:t>
      </w:r>
      <w:r w:rsidR="000C138E">
        <w:rPr>
          <w:rFonts w:eastAsia="Times New Roman"/>
          <w:color w:val="000000"/>
          <w:sz w:val="24"/>
        </w:rPr>
        <w:t>2018</w:t>
      </w:r>
      <w:r>
        <w:rPr>
          <w:rFonts w:eastAsia="Times New Roman"/>
          <w:color w:val="000000"/>
          <w:sz w:val="24"/>
        </w:rPr>
        <w:t>)</w:t>
      </w:r>
    </w:p>
    <w:p w14:paraId="291F5F5C" w14:textId="79365635" w:rsidR="000C138E" w:rsidRDefault="000C138E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Member, Community and Urban Sociology Robert E. Park Book Award Committee (2016)</w:t>
      </w:r>
    </w:p>
    <w:p w14:paraId="1536F299" w14:textId="2EE1D7C5" w:rsidR="00E7298D" w:rsidRPr="000647F3" w:rsidRDefault="00E7298D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Co-Founder, Sociologists for Justice</w:t>
      </w:r>
    </w:p>
    <w:p w14:paraId="78058908" w14:textId="77777777" w:rsidR="00E7298D" w:rsidRDefault="00E7298D" w:rsidP="000647F3">
      <w:pPr>
        <w:pStyle w:val="Style-14"/>
        <w:ind w:left="360" w:hanging="796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Chair, Website Committee, Department of Sociology and Criminal Justice, Villanova University (2012-2016)</w:t>
      </w:r>
    </w:p>
    <w:p w14:paraId="0766F39E" w14:textId="77777777" w:rsidR="00E7298D" w:rsidRDefault="00E7298D" w:rsidP="000647F3">
      <w:pPr>
        <w:pStyle w:val="Style-14"/>
        <w:ind w:left="360" w:hanging="796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Co-Coordinator of Penn’s Workshop on Race, Ethnicity and Immigration (2007-2009)</w:t>
      </w:r>
    </w:p>
    <w:p w14:paraId="139CA3AE" w14:textId="77777777" w:rsidR="00E7298D" w:rsidRDefault="00E7298D" w:rsidP="000647F3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Graduate Student Representative, Department of Sociology, University of Pennsylvania (2005-2006)</w:t>
      </w:r>
    </w:p>
    <w:p w14:paraId="7B401549" w14:textId="77777777" w:rsidR="00E7298D" w:rsidRPr="000647F3" w:rsidRDefault="00E7298D" w:rsidP="000647F3">
      <w:pPr>
        <w:pStyle w:val="Style-4"/>
        <w:ind w:left="284" w:hanging="720"/>
        <w:rPr>
          <w:rFonts w:eastAsia="Times New Roman"/>
          <w:i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Reviewer for </w:t>
      </w:r>
      <w:r>
        <w:rPr>
          <w:rFonts w:eastAsia="Times New Roman"/>
          <w:i/>
          <w:color w:val="000000"/>
          <w:sz w:val="24"/>
        </w:rPr>
        <w:t xml:space="preserve">American Sociological Review, American Journal of Sociology, </w:t>
      </w:r>
      <w:r w:rsidR="000647F3">
        <w:rPr>
          <w:rFonts w:eastAsia="Times New Roman"/>
          <w:i/>
          <w:color w:val="000000"/>
          <w:sz w:val="24"/>
        </w:rPr>
        <w:t xml:space="preserve">Social Problems, </w:t>
      </w:r>
      <w:r>
        <w:rPr>
          <w:rFonts w:eastAsia="Times New Roman"/>
          <w:i/>
          <w:color w:val="000000"/>
          <w:sz w:val="24"/>
        </w:rPr>
        <w:t xml:space="preserve">Sociology of Education, Sociological Quarterly, Du Bois Review, </w:t>
      </w:r>
      <w:r w:rsidR="000647F3">
        <w:rPr>
          <w:rFonts w:eastAsia="Times New Roman"/>
          <w:i/>
          <w:color w:val="000000"/>
          <w:sz w:val="24"/>
        </w:rPr>
        <w:t xml:space="preserve">Sociology of Race and Ethnicity, </w:t>
      </w:r>
      <w:r>
        <w:rPr>
          <w:rFonts w:eastAsia="Times New Roman"/>
          <w:i/>
          <w:color w:val="000000"/>
          <w:sz w:val="24"/>
        </w:rPr>
        <w:t>Race and Social Problems, Sociological Inquiry, Social Forces</w:t>
      </w:r>
    </w:p>
    <w:p w14:paraId="647D91DF" w14:textId="77777777" w:rsidR="00E7298D" w:rsidRDefault="00E7298D" w:rsidP="00E7298D">
      <w:pPr>
        <w:pStyle w:val="Style-14"/>
        <w:ind w:left="360" w:hanging="796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Member ASA (2007-present) </w:t>
      </w:r>
    </w:p>
    <w:p w14:paraId="4051F7B2" w14:textId="77777777" w:rsidR="00E7298D" w:rsidRDefault="00E7298D" w:rsidP="00E7298D">
      <w:pPr>
        <w:pStyle w:val="Style-4"/>
        <w:rPr>
          <w:rFonts w:eastAsia="Times New Roman"/>
          <w:color w:val="000000"/>
          <w:sz w:val="24"/>
        </w:rPr>
      </w:pPr>
    </w:p>
    <w:p w14:paraId="23983FC8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</w:p>
    <w:p w14:paraId="22D3A683" w14:textId="14FC1118" w:rsidR="00E7298D" w:rsidRDefault="000C138E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 xml:space="preserve">Selected </w:t>
      </w:r>
      <w:r w:rsidR="00071986">
        <w:rPr>
          <w:rFonts w:eastAsia="Times New Roman"/>
          <w:b/>
          <w:color w:val="000000"/>
          <w:sz w:val="28"/>
          <w:szCs w:val="28"/>
        </w:rPr>
        <w:t>Public</w:t>
      </w:r>
      <w:r w:rsidR="00E7298D">
        <w:rPr>
          <w:rFonts w:eastAsia="Times New Roman"/>
          <w:b/>
          <w:color w:val="000000"/>
          <w:sz w:val="28"/>
          <w:szCs w:val="28"/>
        </w:rPr>
        <w:t xml:space="preserve"> Presentations</w:t>
      </w:r>
    </w:p>
    <w:p w14:paraId="2CA7B4AD" w14:textId="77777777" w:rsidR="00E7298D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D5D9AB" wp14:editId="470C442C">
                <wp:simplePos x="0" y="0"/>
                <wp:positionH relativeFrom="column">
                  <wp:posOffset>-279400</wp:posOffset>
                </wp:positionH>
                <wp:positionV relativeFrom="paragraph">
                  <wp:posOffset>40005</wp:posOffset>
                </wp:positionV>
                <wp:extent cx="6210300" cy="0"/>
                <wp:effectExtent l="50800" t="25400" r="63500" b="1016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087AF1" id="Straight Connector 1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pt,3.15pt" to="467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" strokecolor="#5b9bd5 [3204]" strokeweight="1pt">
                <v:stroke joinstyle="miter"/>
              </v:line>
            </w:pict>
          </mc:Fallback>
        </mc:AlternateContent>
      </w:r>
    </w:p>
    <w:p w14:paraId="11A68209" w14:textId="79DCB52B" w:rsidR="000C138E" w:rsidRDefault="000C138E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Invited Panelist, “Redistricting and Gerrymandering: The Good, the Bad, the Ugly” Take Action Philly (2021)</w:t>
      </w:r>
    </w:p>
    <w:p w14:paraId="08774D05" w14:textId="2A837EDC" w:rsidR="00071986" w:rsidRDefault="000C138E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Invited Speaker, “The Problem of Prison Gerrymandering” Fair Districts PA Annual Conference (2019)</w:t>
      </w:r>
    </w:p>
    <w:p w14:paraId="62295687" w14:textId="582D5FC4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lastRenderedPageBreak/>
        <w:t>Speaker, “Race, Space, and Place” Great Minds Salon, Princeton Jewish Center (January 2017)</w:t>
      </w:r>
    </w:p>
    <w:p w14:paraId="2011FA4B" w14:textId="5FBFC46F" w:rsidR="00E7298D" w:rsidRDefault="00E7298D" w:rsidP="009D4801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Invited Panelist, “Voices on Police Militarization: Ferguson and Beyond” Temple Student Public Interest Network Annual Forum (October 2014)</w:t>
      </w:r>
    </w:p>
    <w:p w14:paraId="6CBBD2C1" w14:textId="172C64CA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Invited Presenter, “Segregation and Philadelphia,” Villanova Alumni of Graterford Prison (October 2013).</w:t>
      </w:r>
    </w:p>
    <w:p w14:paraId="7C912933" w14:textId="77777777" w:rsidR="00E7298D" w:rsidRDefault="00E7298D" w:rsidP="00E7298D">
      <w:pPr>
        <w:pStyle w:val="Style-4"/>
        <w:rPr>
          <w:rFonts w:eastAsia="Times New Roman"/>
          <w:color w:val="000000"/>
          <w:sz w:val="24"/>
        </w:rPr>
      </w:pPr>
    </w:p>
    <w:p w14:paraId="67E689BA" w14:textId="77777777" w:rsidR="00E7298D" w:rsidRPr="005D4C44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A017AA" wp14:editId="271BF757">
                <wp:simplePos x="0" y="0"/>
                <wp:positionH relativeFrom="column">
                  <wp:posOffset>-292100</wp:posOffset>
                </wp:positionH>
                <wp:positionV relativeFrom="paragraph">
                  <wp:posOffset>236855</wp:posOffset>
                </wp:positionV>
                <wp:extent cx="621030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DF4AB5" id="Straight Connector 10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3pt,18.65pt" to="466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" strokecolor="#5b9bd5 [3204]" strokeweight="1pt">
                <v:stroke joinstyle="miter"/>
              </v:line>
            </w:pict>
          </mc:Fallback>
        </mc:AlternateContent>
      </w:r>
      <w:r w:rsidRPr="005D4C44">
        <w:rPr>
          <w:rFonts w:eastAsia="Times New Roman"/>
          <w:b/>
          <w:color w:val="000000"/>
          <w:sz w:val="28"/>
          <w:szCs w:val="28"/>
        </w:rPr>
        <w:t>Honors and Awards</w:t>
      </w:r>
    </w:p>
    <w:p w14:paraId="123E9CAF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</w:p>
    <w:p w14:paraId="070D9F93" w14:textId="77777777" w:rsidR="00E7298D" w:rsidRPr="000E3BEF" w:rsidRDefault="00E7298D" w:rsidP="00E7298D">
      <w:pPr>
        <w:pStyle w:val="Style-4"/>
        <w:ind w:left="284" w:hanging="720"/>
        <w:rPr>
          <w:rFonts w:eastAsia="Times New Roman"/>
          <w:i/>
          <w:color w:val="000000"/>
          <w:sz w:val="24"/>
        </w:rPr>
      </w:pPr>
      <w:r>
        <w:rPr>
          <w:rFonts w:eastAsia="Times New Roman"/>
          <w:color w:val="000000"/>
          <w:sz w:val="24"/>
        </w:rPr>
        <w:t xml:space="preserve">Penn Prize for Excellence in Teaching (2007) </w:t>
      </w:r>
    </w:p>
    <w:p w14:paraId="30AF6E25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William Penn Fellowship, Department of Sociology, University of Pennsylvania (2005-2009)</w:t>
      </w:r>
    </w:p>
    <w:p w14:paraId="55214D91" w14:textId="77777777" w:rsidR="00E7298D" w:rsidRDefault="00E7298D" w:rsidP="00E7298D">
      <w:pPr>
        <w:pStyle w:val="Style-4"/>
        <w:ind w:left="284" w:hanging="720"/>
        <w:rPr>
          <w:rFonts w:eastAsia="Times New Roman"/>
          <w:color w:val="000000"/>
          <w:sz w:val="24"/>
        </w:rPr>
      </w:pPr>
      <w:r>
        <w:rPr>
          <w:rFonts w:eastAsia="Times New Roman"/>
          <w:color w:val="000000"/>
          <w:sz w:val="24"/>
        </w:rPr>
        <w:t>W. Ford Schuman Fellow in Democratic Studies, Williams College (2001-2002)</w:t>
      </w:r>
    </w:p>
    <w:p w14:paraId="79A9A27E" w14:textId="77777777" w:rsidR="00E7298D" w:rsidRDefault="00E7298D" w:rsidP="00E7298D">
      <w:pPr>
        <w:pStyle w:val="Style-4"/>
        <w:rPr>
          <w:sz w:val="24"/>
          <w:szCs w:val="24"/>
        </w:rPr>
      </w:pPr>
    </w:p>
    <w:p w14:paraId="7BCBAE69" w14:textId="77777777" w:rsidR="00E7298D" w:rsidRPr="005D4C44" w:rsidRDefault="00E7298D" w:rsidP="00E7298D">
      <w:pPr>
        <w:pStyle w:val="Style-4"/>
        <w:ind w:left="284" w:hanging="720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noProof/>
          <w:color w:val="000000"/>
          <w:sz w:val="28"/>
          <w:szCs w:val="28"/>
          <w:lang w:eastAsia="en-US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EFD936" wp14:editId="446C9A66">
                <wp:simplePos x="0" y="0"/>
                <wp:positionH relativeFrom="column">
                  <wp:posOffset>-292100</wp:posOffset>
                </wp:positionH>
                <wp:positionV relativeFrom="paragraph">
                  <wp:posOffset>259715</wp:posOffset>
                </wp:positionV>
                <wp:extent cx="6210300" cy="0"/>
                <wp:effectExtent l="50800" t="25400" r="63500" b="1016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7C767E" id="Straight Connector 1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3pt,20.45pt" to="466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" strokecolor="#5b9bd5 [3204]" strokeweight="1pt">
                <v:stroke joinstyle="miter"/>
              </v:line>
            </w:pict>
          </mc:Fallback>
        </mc:AlternateContent>
      </w:r>
      <w:r>
        <w:rPr>
          <w:rFonts w:eastAsia="Times New Roman"/>
          <w:b/>
          <w:color w:val="000000"/>
          <w:sz w:val="28"/>
          <w:szCs w:val="28"/>
        </w:rPr>
        <w:t>Courses Taught</w:t>
      </w:r>
    </w:p>
    <w:p w14:paraId="4FEEEF0D" w14:textId="77777777" w:rsidR="00E7298D" w:rsidRDefault="00E7298D" w:rsidP="00E7298D">
      <w:pPr>
        <w:pStyle w:val="Style-4"/>
        <w:rPr>
          <w:sz w:val="24"/>
          <w:szCs w:val="24"/>
        </w:rPr>
      </w:pPr>
    </w:p>
    <w:p w14:paraId="4F014255" w14:textId="77777777" w:rsidR="00071986" w:rsidRDefault="00071986" w:rsidP="00E7298D">
      <w:pPr>
        <w:pStyle w:val="Style-4"/>
        <w:ind w:hanging="450"/>
        <w:rPr>
          <w:sz w:val="24"/>
          <w:szCs w:val="24"/>
        </w:rPr>
      </w:pPr>
      <w:r>
        <w:rPr>
          <w:sz w:val="24"/>
          <w:szCs w:val="24"/>
        </w:rPr>
        <w:t>Urban Sociology</w:t>
      </w:r>
    </w:p>
    <w:p w14:paraId="1C5597C6" w14:textId="6794B56F" w:rsidR="00E7298D" w:rsidRDefault="00E7298D" w:rsidP="00E7298D">
      <w:pPr>
        <w:pStyle w:val="Style-4"/>
        <w:ind w:hanging="450"/>
        <w:rPr>
          <w:sz w:val="24"/>
          <w:szCs w:val="24"/>
        </w:rPr>
      </w:pPr>
      <w:r>
        <w:rPr>
          <w:sz w:val="24"/>
          <w:szCs w:val="24"/>
        </w:rPr>
        <w:t xml:space="preserve">Segregation and Discrimination </w:t>
      </w:r>
    </w:p>
    <w:p w14:paraId="1AAC3670" w14:textId="77777777" w:rsidR="00E7298D" w:rsidRDefault="00E7298D" w:rsidP="00E7298D">
      <w:pPr>
        <w:pStyle w:val="Style-4"/>
        <w:ind w:hanging="450"/>
        <w:rPr>
          <w:sz w:val="24"/>
          <w:szCs w:val="24"/>
        </w:rPr>
      </w:pPr>
      <w:r>
        <w:rPr>
          <w:sz w:val="24"/>
          <w:szCs w:val="24"/>
        </w:rPr>
        <w:t>Honors Seminar: Segregation and Discrimination</w:t>
      </w:r>
    </w:p>
    <w:p w14:paraId="5BB1204E" w14:textId="51B1C27C" w:rsidR="00E7298D" w:rsidRDefault="00E7298D" w:rsidP="00E7298D">
      <w:pPr>
        <w:pStyle w:val="Style-4"/>
        <w:ind w:hanging="450"/>
        <w:rPr>
          <w:sz w:val="24"/>
          <w:szCs w:val="24"/>
        </w:rPr>
      </w:pPr>
      <w:r>
        <w:rPr>
          <w:sz w:val="24"/>
          <w:szCs w:val="24"/>
        </w:rPr>
        <w:t xml:space="preserve">Race and </w:t>
      </w:r>
      <w:r w:rsidR="00071986">
        <w:rPr>
          <w:sz w:val="24"/>
          <w:szCs w:val="24"/>
        </w:rPr>
        <w:t>Racism</w:t>
      </w:r>
    </w:p>
    <w:p w14:paraId="35314453" w14:textId="77777777" w:rsidR="00E7298D" w:rsidRDefault="00E7298D" w:rsidP="00E7298D">
      <w:pPr>
        <w:pStyle w:val="Style-4"/>
        <w:ind w:hanging="450"/>
        <w:rPr>
          <w:sz w:val="24"/>
          <w:szCs w:val="24"/>
        </w:rPr>
      </w:pPr>
      <w:r>
        <w:rPr>
          <w:sz w:val="24"/>
          <w:szCs w:val="24"/>
        </w:rPr>
        <w:t>Introduction to Sociology</w:t>
      </w:r>
    </w:p>
    <w:p w14:paraId="3E1704E3" w14:textId="77777777" w:rsidR="00E7298D" w:rsidRDefault="00E7298D" w:rsidP="00E7298D">
      <w:pPr>
        <w:pStyle w:val="Style-4"/>
        <w:ind w:hanging="450"/>
        <w:rPr>
          <w:sz w:val="24"/>
          <w:szCs w:val="24"/>
        </w:rPr>
      </w:pPr>
      <w:r>
        <w:rPr>
          <w:sz w:val="24"/>
          <w:szCs w:val="24"/>
        </w:rPr>
        <w:t>Social Theory</w:t>
      </w:r>
    </w:p>
    <w:p w14:paraId="14233F0D" w14:textId="77777777" w:rsidR="00E7298D" w:rsidRPr="002C7B3E" w:rsidRDefault="00E7298D" w:rsidP="00E7298D">
      <w:pPr>
        <w:pStyle w:val="Style-4"/>
        <w:ind w:hanging="450"/>
        <w:rPr>
          <w:sz w:val="24"/>
          <w:szCs w:val="24"/>
        </w:rPr>
      </w:pPr>
      <w:r>
        <w:rPr>
          <w:sz w:val="24"/>
          <w:szCs w:val="24"/>
        </w:rPr>
        <w:t xml:space="preserve">Social Statistics </w:t>
      </w:r>
    </w:p>
    <w:p w14:paraId="27368D3F" w14:textId="77777777" w:rsidR="00190276" w:rsidRPr="00E7298D" w:rsidRDefault="00190276">
      <w:pPr>
        <w:rPr>
          <w:rFonts w:ascii="Times New Roman" w:eastAsia="Times New Roman" w:hAnsi="Times New Roman" w:cs="Times New Roman"/>
          <w:color w:val="000000"/>
          <w:lang w:eastAsia="en-US"/>
        </w:rPr>
      </w:pPr>
    </w:p>
    <w:sectPr w:rsidR="00190276" w:rsidRPr="00E72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98D"/>
    <w:rsid w:val="000647F3"/>
    <w:rsid w:val="00071986"/>
    <w:rsid w:val="000C138E"/>
    <w:rsid w:val="0012677B"/>
    <w:rsid w:val="00153E2B"/>
    <w:rsid w:val="00190276"/>
    <w:rsid w:val="00256AED"/>
    <w:rsid w:val="003D6E4A"/>
    <w:rsid w:val="004765C2"/>
    <w:rsid w:val="004B5D03"/>
    <w:rsid w:val="00530580"/>
    <w:rsid w:val="005B0D8D"/>
    <w:rsid w:val="008E11D8"/>
    <w:rsid w:val="00970C1F"/>
    <w:rsid w:val="009D4801"/>
    <w:rsid w:val="00A13EF1"/>
    <w:rsid w:val="00A672D1"/>
    <w:rsid w:val="00AC0F9B"/>
    <w:rsid w:val="00AE454C"/>
    <w:rsid w:val="00BA5333"/>
    <w:rsid w:val="00DB6051"/>
    <w:rsid w:val="00DF6CCC"/>
    <w:rsid w:val="00E65A4A"/>
    <w:rsid w:val="00E7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08806"/>
  <w15:chartTrackingRefBased/>
  <w15:docId w15:val="{DE5AA4A0-98D2-4434-B0B9-D1755FCCE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98D"/>
    <w:pPr>
      <w:spacing w:after="0" w:line="240" w:lineRule="auto"/>
    </w:pPr>
    <w:rPr>
      <w:rFonts w:ascii="Times" w:eastAsiaTheme="minorEastAsia" w:hAnsi="Times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E7298D"/>
    <w:rPr>
      <w:noProof w:val="0"/>
      <w:color w:val="000080"/>
      <w:u w:val="single"/>
    </w:rPr>
  </w:style>
  <w:style w:type="paragraph" w:customStyle="1" w:styleId="Style-1">
    <w:name w:val="Style-1"/>
    <w:rsid w:val="00E7298D"/>
    <w:pPr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hi-IN" w:bidi="hi-IN"/>
    </w:rPr>
  </w:style>
  <w:style w:type="paragraph" w:customStyle="1" w:styleId="Style-2">
    <w:name w:val="Style-2"/>
    <w:rsid w:val="00E7298D"/>
    <w:pPr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hi-IN" w:bidi="hi-IN"/>
    </w:rPr>
  </w:style>
  <w:style w:type="paragraph" w:customStyle="1" w:styleId="Style-4">
    <w:name w:val="Style-4"/>
    <w:rsid w:val="00E7298D"/>
    <w:pPr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hi-IN" w:bidi="hi-IN"/>
    </w:rPr>
  </w:style>
  <w:style w:type="paragraph" w:customStyle="1" w:styleId="Style-14">
    <w:name w:val="Style-14"/>
    <w:rsid w:val="00E7298D"/>
    <w:pPr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1093/socpro/spac0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1707</Words>
  <Characters>9732</Characters>
  <Application>Microsoft Office Word</Application>
  <DocSecurity>4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rorya</dc:creator>
  <cp:keywords/>
  <dc:description/>
  <cp:lastModifiedBy>Rory Kramer</cp:lastModifiedBy>
  <cp:revision>2</cp:revision>
  <dcterms:created xsi:type="dcterms:W3CDTF">2022-10-03T15:48:00Z</dcterms:created>
  <dcterms:modified xsi:type="dcterms:W3CDTF">2022-10-03T15:48:00Z</dcterms:modified>
</cp:coreProperties>
</file>